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/>
      </w:pPr>
      <w:r>
        <w:rPr>
          <w:rStyle w:val="FontStyle85"/>
          <w:rFonts w:eastAsia="Times New Roman" w:cs="Times New Roman"/>
          <w:b/>
          <w:bCs/>
          <w:color w:val="auto"/>
          <w:sz w:val="28"/>
          <w:szCs w:val="28"/>
          <w:lang w:bidi="ar-SA"/>
        </w:rPr>
        <w:t>ОПЕРАЦИОННЫЙ МЕНЕДЖМЕНТ В ТУРИСТСКОЙ ИНДУСТРИИ</w:t>
      </w:r>
    </w:p>
    <w:p>
      <w:pPr>
        <w:pStyle w:val="Normal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Операционный менеджмент в туристской индустрии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36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Style110"/>
        <w:widowControl/>
        <w:spacing w:lineRule="auto" w:line="240"/>
        <w:ind w:left="0" w:right="0" w:firstLine="680"/>
        <w:jc w:val="both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Style110"/>
        <w:widowControl/>
        <w:spacing w:lineRule="auto" w:line="360"/>
        <w:rPr>
          <w:rStyle w:val="FontStyle78"/>
          <w:sz w:val="28"/>
          <w:szCs w:val="28"/>
        </w:rPr>
      </w:pPr>
      <w:r>
        <w:rPr>
          <w:b w:val="false"/>
          <w:sz w:val="24"/>
          <w:szCs w:val="24"/>
        </w:rPr>
      </w:r>
      <w:r>
        <w:br w:type="page"/>
      </w:r>
    </w:p>
    <w:p>
      <w:pPr>
        <w:pStyle w:val="Style110"/>
        <w:widowControl/>
        <w:spacing w:lineRule="auto" w:line="36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numPr>
          <w:ilvl w:val="0"/>
          <w:numId w:val="4"/>
        </w:numPr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Наименование дисциплины</w:t>
      </w:r>
    </w:p>
    <w:p>
      <w:pPr>
        <w:pStyle w:val="Normal"/>
        <w:keepNext w:val="true"/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Операционный менеджмент в туристской индустрии.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40" w:leader="none"/>
        </w:tabs>
        <w:spacing w:lineRule="auto" w:line="360" w:before="0" w:after="0"/>
        <w:ind w:left="0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3"/>
        <w:gridCol w:w="2409"/>
        <w:gridCol w:w="3120"/>
        <w:gridCol w:w="3655"/>
      </w:tblGrid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Код компе-тенции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 xml:space="preserve">ПКН-1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left="123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Способность</w:t>
            </w:r>
            <w:r>
              <w:rPr>
                <w:rFonts w:ascii="Nimbus Roman" w:hAnsi="Nimbus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принимать</w:t>
            </w:r>
            <w:r>
              <w:rPr>
                <w:rFonts w:ascii="Nimbus Roman" w:hAnsi="Nimbus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10"/>
                <w:kern w:val="0"/>
                <w:sz w:val="22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auto" w:line="240" w:before="4" w:after="0"/>
              <w:ind w:left="120" w:right="121" w:firstLine="1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применять технологические новации и современное программное обеспечение при решении профессиональных задач в туристской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индустрии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361" w:leader="none"/>
              </w:tabs>
              <w:spacing w:lineRule="auto" w:line="240" w:before="0" w:after="0"/>
              <w:ind w:left="361" w:hanging="237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Использует</w:t>
            </w:r>
            <w:r>
              <w:rPr>
                <w:rFonts w:ascii="Nimbus Roman" w:hAnsi="Nimbus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современные</w:t>
            </w:r>
            <w:r>
              <w:rPr>
                <w:rFonts w:ascii="Nimbus Roman" w:hAnsi="Nimbus Roman"/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технологии</w:t>
            </w:r>
            <w:r>
              <w:rPr>
                <w:rFonts w:ascii="Nimbus Roman" w:hAnsi="Nimbus Roman"/>
                <w:spacing w:val="3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10"/>
                <w:kern w:val="0"/>
                <w:sz w:val="22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spacing w:lineRule="auto" w:line="240" w:before="4" w:after="0"/>
              <w:ind w:left="118" w:right="234" w:firstLine="3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процессе разработки продуктов и услуг, туристских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маршрутов, направлений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и программ развития туризма и гостеприимства, обслуживания</w:t>
            </w:r>
            <w:r>
              <w:rPr>
                <w:rFonts w:ascii="Nimbus Roman" w:hAnsi="Nimbus Roman"/>
                <w:spacing w:val="8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клиентов,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включая</w:t>
            </w:r>
            <w:r>
              <w:rPr>
                <w:rFonts w:ascii="Nimbus Roman" w:hAnsi="Nimbus Roman"/>
                <w:spacing w:val="8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электронную коммерцию.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366" w:leader="none"/>
              </w:tabs>
              <w:spacing w:lineRule="auto" w:line="240" w:before="0" w:after="0"/>
              <w:ind w:left="118" w:right="899" w:firstLine="3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мероприятий.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58" w:leader="none"/>
              </w:tabs>
              <w:spacing w:lineRule="auto" w:line="240" w:before="4" w:after="0"/>
              <w:ind w:left="119" w:right="439" w:hanging="0"/>
              <w:jc w:val="left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Демонстрирует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знания технологической документации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экономических, финансовых, маркетинговых служб туристских </w:t>
            </w:r>
            <w:r>
              <w:rPr>
                <w:rFonts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организаций.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50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Знать: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овременные технологии автоматизации бизнес-процессов в туризме (CRM-системы, системы бронирования, мобильные приложения);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о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сновные тенденции технологического прогресса и инновационные подходы в управлении гостиничным бизнесом и сервисами путешествий;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ринципы и методы анализа больших данных (Big Data) применительно к туристскому рынку, инструменты аналитики для принятия управленческих решений.</w:t>
            </w:r>
          </w:p>
          <w:p>
            <w:pPr>
              <w:pStyle w:val="Style51"/>
              <w:widowControl/>
              <w:pBdr>
                <w:bottom w:val="nil"/>
              </w:pBdr>
              <w:spacing w:before="0" w:after="0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Уметь: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аботать с современными инструментами онлайн-продаж туристических услуг и технологий управления клиентскими отношениями (например, системы глобального распределения GDS, автоматизированные системы учета клиентов CRM);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и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спользовать современные программы и сервисы для планирования маршрутов, оптимизации транспортных потоков и повышения качества обслуживания туристов;</w:t>
            </w:r>
          </w:p>
          <w:p>
            <w:pPr>
              <w:pStyle w:val="Style50"/>
              <w:widowControl/>
              <w:pBdr/>
              <w:spacing w:before="0" w:after="0"/>
              <w:ind w:left="0" w:right="0" w:hanging="0"/>
              <w:rPr>
                <w:rFonts w:ascii="Nimbus Roman" w:hAnsi="Nimbus Roman"/>
                <w:b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- 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п</w:t>
            </w:r>
            <w:r>
              <w:rPr>
                <w:rFonts w:ascii="Nimbus Roman" w:hAnsi="Nimbus Roman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рименять технологии виртуальной реальности и дополненной реальности для продвижения туристских продуктов и повышения привлекательности направлений.</w:t>
            </w:r>
          </w:p>
        </w:tc>
      </w:tr>
      <w:tr>
        <w:trPr/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TimesNewRomanPSMT" w:ascii="Nimbus Roman" w:hAnsi="Nimbus Roman"/>
                <w:sz w:val="22"/>
                <w:szCs w:val="22"/>
              </w:rPr>
              <w:t>ПКН-2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TimesNewRomanPSMT" w:ascii="Nimbus Roman" w:hAnsi="Nimbus Roman"/>
                <w:sz w:val="22"/>
                <w:szCs w:val="22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993" w:leader="none"/>
              </w:tabs>
              <w:ind w:lef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Обосновывает выбор управленческих решений с учетом факторов риска в условиях неопределенности.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993" w:leader="none"/>
              </w:tabs>
              <w:ind w:lef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Использует эффективные методы управления бизнес процессами в сфере туризма и гостеприимства.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993" w:leader="none"/>
              </w:tabs>
              <w:ind w:lef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Знать: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/>
                <w:sz w:val="22"/>
                <w:szCs w:val="22"/>
                <w:u w:val="none" w:color="000000"/>
              </w:rPr>
              <w:t xml:space="preserve">- </w:t>
            </w:r>
            <w:r>
              <w:rPr>
                <w:rFonts w:ascii="Nimbus Roman" w:hAnsi="Nimbus Roman"/>
                <w:sz w:val="22"/>
                <w:szCs w:val="22"/>
              </w:rPr>
              <w:t>основные принципы принятия управленческих решений в условиях неопределенности в туристской отрасли; критерии эффективности операционных стратегий операционного менеджмента в гостиничном бизнесе;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>-основные аспекты обеспечения наилучшего соответствия персонала и основных технологий гостиничной деятельности</w:t>
            </w:r>
            <w:r>
              <w:rPr>
                <w:rFonts w:eastAsia="Arial Unicode MS" w:ascii="Nimbus Roman" w:hAnsi="Nimbus Roman"/>
                <w:sz w:val="22"/>
                <w:szCs w:val="22"/>
                <w:u w:val="none" w:color="000000"/>
              </w:rPr>
              <w:t>.</w:t>
            </w:r>
            <w:r>
              <w:rPr>
                <w:rFonts w:eastAsia="Arial Unicode MS" w:ascii="Nimbus Roman" w:hAnsi="Nimbus Roman"/>
                <w:b/>
                <w:sz w:val="22"/>
                <w:szCs w:val="22"/>
                <w:u w:val="none" w:color="000000"/>
              </w:rPr>
              <w:t xml:space="preserve"> </w:t>
            </w:r>
            <w:r>
              <w:rPr>
                <w:rFonts w:ascii="Nimbus Roman" w:hAnsi="Nimbus Roman"/>
                <w:sz w:val="22"/>
                <w:szCs w:val="22"/>
              </w:rPr>
              <w:t>приоритеты повышения производительности труда и операционного менеджмента в гостиничном бизнесе.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ascii="Nimbus Roman" w:hAnsi="Nimbus Roman"/>
                <w:sz w:val="22"/>
                <w:szCs w:val="22"/>
              </w:rPr>
              <w:t xml:space="preserve">- </w:t>
            </w:r>
            <w:r>
              <w:rPr>
                <w:rFonts w:eastAsia="Arial Unicode MS" w:ascii="Nimbus Roman" w:hAnsi="Nimbus Roman"/>
                <w:sz w:val="22"/>
                <w:szCs w:val="22"/>
                <w:u w:val="none" w:color="000000"/>
              </w:rPr>
              <w:t xml:space="preserve">подходы к координации и контролю деятельности подразделений предприятий сферы туризма и гостеприимства; </w:t>
            </w:r>
            <w:r>
              <w:rPr>
                <w:rFonts w:ascii="Nimbus Roman" w:hAnsi="Nimbus Roman"/>
                <w:sz w:val="22"/>
                <w:szCs w:val="22"/>
              </w:rPr>
              <w:t>критерии эффективности планирования и использования сервисных</w:t>
              <w:br/>
              <w:t>мощностей в гостиничном бизнесе.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Уметь: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/>
                <w:sz w:val="22"/>
                <w:szCs w:val="22"/>
                <w:u w:val="none" w:color="000000"/>
              </w:rPr>
              <w:t xml:space="preserve">- </w:t>
            </w:r>
            <w:r>
              <w:rPr>
                <w:rFonts w:eastAsia="Arial Unicode MS" w:ascii="Nimbus Roman" w:hAnsi="Nimbus Roman"/>
                <w:sz w:val="22"/>
                <w:szCs w:val="22"/>
                <w:u w:val="none" w:color="000000"/>
              </w:rPr>
              <w:t>выделять существенные факторы риска при принятии управленческих решений в индустрии туризма и гостеприимства;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/>
                <w:sz w:val="22"/>
                <w:szCs w:val="22"/>
                <w:u w:val="none" w:color="000000"/>
              </w:rPr>
              <w:t xml:space="preserve">- - </w:t>
            </w:r>
            <w:r>
              <w:rPr>
                <w:rFonts w:eastAsia="Arial Unicode MS" w:ascii="Nimbus Roman" w:hAnsi="Nimbus Roman"/>
                <w:sz w:val="22"/>
                <w:szCs w:val="22"/>
                <w:u w:val="none" w:color="000000"/>
              </w:rPr>
              <w:t>проводить корректную оценку управления и деятельности предприятия индустрии гостеприимства для повышения уровня;</w:t>
            </w:r>
          </w:p>
          <w:p>
            <w:pPr>
              <w:pStyle w:val="Normal"/>
              <w:widowControl w:val="false"/>
              <w:spacing w:before="0" w:after="0"/>
              <w:ind w:left="0" w:right="0" w:hanging="0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sz w:val="22"/>
                <w:szCs w:val="22"/>
                <w:u w:val="none" w:color="000000"/>
              </w:rPr>
              <w:t>- эффективно координировать и контролировать функциональные области деятельности предприятий индустрии туризма и гостеприимства.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TimesNewRomanPSMT" w:ascii="Nimbus Roman" w:hAnsi="Nimbus Roman"/>
                <w:sz w:val="22"/>
                <w:szCs w:val="22"/>
              </w:rPr>
              <w:t>ПКН-3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Nimbus Roman" w:hAnsi="Nimbus Roman"/>
                <w:sz w:val="22"/>
                <w:szCs w:val="22"/>
              </w:rPr>
            </w:pPr>
            <w:r>
              <w:rPr>
                <w:rFonts w:eastAsia="TimesNewRomanPSMT" w:ascii="Nimbus Roman" w:hAnsi="Nimbus Roman"/>
                <w:sz w:val="22"/>
                <w:szCs w:val="22"/>
              </w:rPr>
              <w:t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993" w:leader="none"/>
              </w:tabs>
              <w:ind w:left="-10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Демонстрирует знания отечественных и зарубежных практик управления качеством в сфере туризма и гостеприимства.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993" w:leader="none"/>
              </w:tabs>
              <w:ind w:left="-10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Обосновывает выбор стратегических инструментов повышения качества услуг.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993" w:leader="none"/>
              </w:tabs>
              <w:ind w:left="-108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Разрабатывает рекомендации по внедрению системы стандартов качества в индустрию гостеприимства.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9"/>
              </w:numPr>
              <w:ind w:left="147" w:hanging="36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Знать: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ind w:left="147" w:hanging="36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- методы контроля качества услуг на гостиничном и ресторанном предприятии;</w:t>
            </w:r>
            <w:r>
              <w:rPr>
                <w:rFonts w:eastAsia="TimesNewRomanPSMT" w:ascii="Nimbus Roman" w:hAnsi="Nimbus Roman"/>
                <w:b w:val="false"/>
                <w:bCs w:val="false"/>
                <w:sz w:val="22"/>
                <w:szCs w:val="22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особенности управления качеством в туризме и гостеприимстве, а также лучшие подходы и практики в отдельных подотраслях;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 xml:space="preserve">- инструменты и стратегии повышения качества услуг в туризме и гостеприимстве; </w:t>
            </w: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развитие технологий совершенствования операционного менеджмента</w:t>
              <w:br/>
              <w:t>и бизнес-процессов в гостиничном бизнесе;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оставляющие и принципы системы стандартов качества в индустрии гостеприимства; системы управления качеством туристских и гостиничных продуктов, аспекты стандартизации, сертификации и классификации гостиничных продуктов.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Уметь: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- предлагать наиболее релевантные подходы к управлению и обеспечению качества услуг в туризме и гостеприимстве</w:t>
            </w:r>
            <w:r>
              <w:rPr>
                <w:rFonts w:ascii="Nimbus Roman" w:hAnsi="Nimbus Roman"/>
                <w:b w:val="false"/>
                <w:bCs w:val="false"/>
                <w:sz w:val="22"/>
                <w:szCs w:val="22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-  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Nimbus Roman" w:hAnsi="Nimbus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Unicode MS" w:ascii="Nimbus Roman" w:hAnsi="Nimbus Roman"/>
                <w:b w:val="false"/>
                <w:bCs w:val="false"/>
                <w:sz w:val="22"/>
                <w:szCs w:val="22"/>
                <w:u w:val="none" w:color="000000"/>
              </w:rPr>
              <w:t>- анализировать систему управления качеством услуг организаций в индустрии туризма и гостеприимства с учетом аспектов стандартизации, сертификации и классификации; разрабатывать предложения по внедрению системы стандартов качества при организации и совершенствовании деятельности предприятий сферы туризма и гостеприимства.</w:t>
            </w:r>
          </w:p>
        </w:tc>
      </w:tr>
    </w:tbl>
    <w:p>
      <w:pPr>
        <w:pStyle w:val="Normal"/>
        <w:tabs>
          <w:tab w:val="clear" w:pos="708"/>
          <w:tab w:val="left" w:pos="540" w:leader="none"/>
        </w:tabs>
        <w:spacing w:lineRule="auto" w:line="360" w:before="0" w:after="0"/>
        <w:contextualSpacing/>
        <w:rPr>
          <w:rFonts w:eastAsia="Calibri"/>
          <w:b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Normal"/>
        <w:spacing w:lineRule="auto" w:line="360"/>
        <w:ind w:firstLine="567"/>
        <w:jc w:val="center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>
      <w:pPr>
        <w:pStyle w:val="Normal"/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MT"/>
          <w:sz w:val="28"/>
          <w:szCs w:val="28"/>
        </w:rPr>
        <w:t>Операционный менеджмент в туристской индустрии</w:t>
      </w:r>
      <w:r>
        <w:rPr>
          <w:sz w:val="28"/>
          <w:szCs w:val="28"/>
        </w:rPr>
        <w:t>» является дисциплиной общефакультетского (предпрофильного) цикла дисциплин блока «</w:t>
      </w:r>
      <w:r>
        <w:rPr>
          <w:sz w:val="28"/>
          <w:szCs w:val="28"/>
        </w:rPr>
        <w:t>Общепрофессиональный цикл</w:t>
      </w:r>
      <w:r>
        <w:rPr>
          <w:sz w:val="28"/>
          <w:szCs w:val="28"/>
        </w:rPr>
        <w:t>» образовательных программ «Туристский и гостиничный бизнес» по направлению подготовки 43.03.02 «Туризм».</w:t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851" w:leader="none"/>
        </w:tabs>
        <w:spacing w:lineRule="auto" w:line="360"/>
        <w:jc w:val="both"/>
        <w:rPr>
          <w:strike/>
          <w:sz w:val="28"/>
        </w:rPr>
      </w:pPr>
      <w:r>
        <w:rPr/>
        <w:t xml:space="preserve"> </w:t>
      </w:r>
    </w:p>
    <w:p>
      <w:pPr>
        <w:pStyle w:val="Normal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Style38"/>
        <w:jc w:val="both"/>
        <w:rPr>
          <w:b w:val="false"/>
          <w:b w:val="false"/>
          <w:szCs w:val="28"/>
          <w:lang w:val="ru-RU"/>
        </w:rPr>
      </w:pPr>
      <w:r>
        <w:rPr>
          <w:b w:val="false"/>
          <w:szCs w:val="28"/>
          <w:lang w:val="ru-RU"/>
        </w:rPr>
      </w:r>
    </w:p>
    <w:p>
      <w:pPr>
        <w:pStyle w:val="Normal"/>
        <w:spacing w:lineRule="auto" w:line="360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Заочная  форма обучения</w:t>
      </w:r>
    </w:p>
    <w:p>
      <w:pPr>
        <w:pStyle w:val="Normal"/>
        <w:spacing w:lineRule="auto" w:line="36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42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99"/>
        <w:gridCol w:w="1580"/>
        <w:gridCol w:w="1580"/>
      </w:tblGrid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/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Всего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Семестр </w:t>
            </w:r>
            <w:r>
              <w:rPr>
                <w:b/>
              </w:rPr>
              <w:t>4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(в часах)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/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5</w:t>
            </w:r>
            <w:r>
              <w:rPr>
                <w:b/>
                <w:i/>
              </w:rPr>
              <w:t>/</w:t>
            </w:r>
            <w:r>
              <w:rPr>
                <w:b/>
                <w:i/>
              </w:rPr>
              <w:t>180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180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i/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4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i/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1</w:t>
            </w:r>
            <w:r>
              <w:rPr>
                <w:i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1</w:t>
            </w:r>
            <w:r>
              <w:rPr>
                <w:i/>
              </w:rPr>
              <w:t>2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>64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>64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  <w:t>Вид текущего контроля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>
        <w:trPr/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  <w:t>Вид промежуточной аттестации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i/>
                <w:i/>
              </w:rPr>
            </w:pPr>
            <w:r>
              <w:rPr>
                <w:i/>
              </w:rPr>
              <w:t>Экзамен</w:t>
            </w:r>
          </w:p>
        </w:tc>
      </w:tr>
    </w:tbl>
    <w:p>
      <w:pPr>
        <w:pStyle w:val="Normal"/>
        <w:spacing w:lineRule="auto" w:line="360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spacing w:lineRule="auto" w:line="240"/>
        <w:rPr/>
      </w:pPr>
      <w:r>
        <w:rPr>
          <w:b/>
          <w:bCs/>
          <w:sz w:val="28"/>
          <w:szCs w:val="28"/>
        </w:rPr>
        <w:t>5.1. Содержание дисциплины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b/>
          <w:sz w:val="28"/>
          <w:szCs w:val="28"/>
        </w:rPr>
        <w:t xml:space="preserve">1. Понятие и предмет операционного менеджмента в контексте операционных систем в сфере туризма и гостеприимства 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TimesNewRomanPSMT"/>
          <w:sz w:val="28"/>
          <w:szCs w:val="28"/>
        </w:rPr>
        <w:t xml:space="preserve">Особенности операционного менеджмента в сфере услуг. Сравнительная характеристика материального производства и экономической деятельности в сфере услуг. Типология организаций в сфере услуг. Туристские, гостиничные и ресторанные услуги как объект и предметная область для операционного менеджмента. </w:t>
      </w:r>
    </w:p>
    <w:p>
      <w:pPr>
        <w:pStyle w:val="Normal"/>
        <w:spacing w:lineRule="auto" w:line="240"/>
        <w:ind w:firstLine="709"/>
        <w:jc w:val="both"/>
        <w:rPr/>
      </w:pPr>
      <w:r>
        <w:rPr>
          <w:sz w:val="28"/>
          <w:szCs w:val="28"/>
        </w:rPr>
        <w:t>Бизнес-процесс и варианты определения его значения, вход, выход и ресурс бизнес-процесса, владелец процесса, клиенты (потребители) процессов, типовые элементы бизнес-процесса, внутренние и внешние клиенты. Пять составляющих процесса: технология, персонал, материалы, оборудование, производственная среда. Регламент бизнес-процесса. Жизненный цикл процесса, формирование бизнес-процессов организации из бизнес-процессов подразделений, «объемные» бизнес-процессы, формирование матриц ответственности по бизнес-процессам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TimesNewRomanPSMT"/>
          <w:sz w:val="28"/>
          <w:szCs w:val="28"/>
        </w:rPr>
        <w:t>Аспекты а</w:t>
      </w:r>
      <w:r>
        <w:rPr>
          <w:sz w:val="28"/>
          <w:szCs w:val="28"/>
        </w:rPr>
        <w:t>нализа и проектирование кросс-функциональных бизнес-процессов как средство повышения эффективности организаций в индустрии туризма и гостеприимства. Описание процессов как средство оптимизация потоков работ внутри подразделений и организационной структуры. Примеры и основные области процессной архитектуры и референтные модели бизнес процессов. Цепочки создания ценности. Эффективность организации в современных условиях: быстрая адаптация к изменениям (business agility), диджитализация (digital enterprise).</w:t>
      </w:r>
    </w:p>
    <w:p>
      <w:pPr>
        <w:pStyle w:val="Normal"/>
        <w:spacing w:lineRule="auto" w:line="240"/>
        <w:jc w:val="both"/>
        <w:rPr/>
      </w:pPr>
      <w:r>
        <w:rPr>
          <w:rFonts w:eastAsia="TimesNewRomanPSMT"/>
          <w:b/>
          <w:sz w:val="28"/>
          <w:szCs w:val="28"/>
        </w:rPr>
        <w:t xml:space="preserve">Тема 2. </w:t>
      </w:r>
      <w:r>
        <w:rPr>
          <w:rFonts w:eastAsia="Calibri"/>
          <w:b/>
          <w:bCs/>
          <w:iCs/>
          <w:sz w:val="28"/>
          <w:szCs w:val="28"/>
        </w:rPr>
        <w:t>Операционные основы формирования туристского продукта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>Классификация и типология туристских услуг. Факторы, тенденции и тренды соотношения организованной и самостоятельной компонент в путешествиях.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Основные различия между туроператором и турагентом. Туроператор как составитель турпакета. Турагент как розничный продавец туров.</w:t>
      </w:r>
      <w:r>
        <w:rPr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  <w:u w:val="none" w:color="000000"/>
        </w:rPr>
        <w:t xml:space="preserve">Основные аспекты подбора туроператорами поставщиков услуг. </w:t>
      </w:r>
      <w:r>
        <w:rPr>
          <w:rFonts w:eastAsia="Arial Unicode MS"/>
          <w:sz w:val="28"/>
          <w:szCs w:val="28"/>
        </w:rPr>
        <w:t>Функционально-стоимостной анализ процесса проектирования турпродукта. Основные факторы, влияющие на уровень, динамику и методику ценообразования</w:t>
      </w:r>
      <w:r>
        <w:rPr>
          <w:rFonts w:eastAsia="Calibri"/>
          <w:sz w:val="28"/>
          <w:szCs w:val="28"/>
        </w:rPr>
        <w:t xml:space="preserve"> Каталог туроператора как основной носитель информа</w:t>
        <w:softHyphen/>
        <w:t>ции для продвижения туристского продукта. Виды катало</w:t>
        <w:softHyphen/>
        <w:t>гов.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Style w:val="Fontstyle01"/>
          <w:rFonts w:eastAsia="Calibri"/>
          <w:color w:val="auto"/>
        </w:rPr>
        <w:t>Выявление факторов конкурентоспособности туристского и гостиничного продукта.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Особенности разработки и продвижения туристских продуктов на примерах гастрономического туризма/делового туризма/медицинского туризма/экологического туризма.</w:t>
      </w:r>
      <w:r>
        <w:rPr>
          <w:rFonts w:eastAsia="Calibri"/>
          <w:bCs/>
          <w:sz w:val="28"/>
          <w:szCs w:val="28"/>
        </w:rPr>
        <w:t xml:space="preserve"> </w:t>
      </w:r>
    </w:p>
    <w:p>
      <w:pPr>
        <w:pStyle w:val="Normal"/>
        <w:spacing w:lineRule="auto" w:line="240"/>
        <w:jc w:val="both"/>
        <w:rPr/>
      </w:pPr>
      <w:r>
        <w:rPr>
          <w:rFonts w:eastAsia="Calibri"/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>
        <w:rPr>
          <w:rFonts w:eastAsia="Calibri"/>
          <w:b/>
          <w:sz w:val="28"/>
          <w:szCs w:val="28"/>
        </w:rPr>
        <w:t>. Операционные основы формирования гостиничного продукта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>Основные этапы разработки гостиничного продукта.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Предоставление дополнительных и персональных услуг по организации питания, транспортного и экскурсионного обслуживания. Работа бизнес-центра, сервис-бюро, оздоровительного центра и т.д. </w:t>
      </w:r>
      <w:r>
        <w:rPr>
          <w:rStyle w:val="Fontstyle01"/>
          <w:rFonts w:eastAsia="Calibri"/>
          <w:color w:val="auto"/>
        </w:rPr>
        <w:t>Услуги питания как составляющая гостиничного продукта и фактор создания конкурентных преимуществ.</w:t>
      </w:r>
      <w:r>
        <w:rPr>
          <w:rStyle w:val="Fontstyle01"/>
          <w:color w:val="auto"/>
        </w:rPr>
        <w:t xml:space="preserve"> </w:t>
      </w:r>
      <w:r>
        <w:rPr>
          <w:rFonts w:eastAsia="Calibri"/>
          <w:sz w:val="28"/>
          <w:szCs w:val="28"/>
        </w:rPr>
        <w:t>Основные аспекты технологий гостиничной деятельности: гостевой цикл, бронирование и его типы (гарантированное, негарантированное, сверхбронирование), основные и дополнительные услуги, их комплиментарность, функциональные процессы в гостиницах.  Технологическая цепочка взаимодействия гостиничных служб при оказании услуги размещения.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 xml:space="preserve">Характеристика цикла обслуживания гостя в зависимости от категоричности отеля. Видимые гостю бизнес-процессы и их особенности. Невидимые гостю бизнес-процессы. Пути оптимизации бизнес-процессов. Бизнес-процессы и стандартные операционные процедуры службы приема и размещения, административно-хозяйственной службы, службы питания, службы управления персоналом, </w:t>
      </w:r>
      <w:r>
        <w:rPr>
          <w:rFonts w:eastAsia="Calibri"/>
          <w:sz w:val="28"/>
          <w:szCs w:val="28"/>
          <w:lang w:val="en-US"/>
        </w:rPr>
        <w:t>IT</w:t>
      </w:r>
      <w:r>
        <w:rPr>
          <w:rFonts w:eastAsia="Calibri"/>
          <w:sz w:val="28"/>
          <w:szCs w:val="28"/>
        </w:rPr>
        <w:t xml:space="preserve"> службы, инженерной службы, службы безопасности.</w:t>
      </w:r>
      <w:r>
        <w:rPr>
          <w:sz w:val="28"/>
          <w:szCs w:val="28"/>
        </w:rPr>
        <w:t xml:space="preserve"> Оптимизация операционных процедур взаимодействия между службами гостиничного предприятия. Инновационные технологии и подходы к проектированию гостиничных услуг.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Style w:val="Fontstyle01"/>
          <w:rFonts w:eastAsia="Calibri"/>
          <w:b/>
          <w:color w:val="auto"/>
        </w:rPr>
        <w:t xml:space="preserve">Тема 4. </w:t>
      </w:r>
      <w:r>
        <w:rPr>
          <w:rFonts w:eastAsia="Calibri"/>
          <w:b/>
          <w:bCs/>
          <w:sz w:val="28"/>
          <w:szCs w:val="28"/>
        </w:rPr>
        <w:t>Дополнительные услуги как часть операционной деятельности в сфере гостеприимства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Дополнительные услуги как составляющая гостиничного продукта и фактор создания конкурентных преимуществ.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Организация дополнительных центров доходности в гостиничном предприятии.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Calibri"/>
          <w:sz w:val="28"/>
          <w:szCs w:val="28"/>
        </w:rPr>
        <w:t xml:space="preserve">Предоставление дополнительных и персональных услуг по организации питания, транспортного и экскурсионного обслуживания. Работа бизнес-центра, сервис-бюро, оздоровительного центра и т.д. </w:t>
      </w:r>
      <w:r>
        <w:rPr>
          <w:rStyle w:val="Fontstyle01"/>
          <w:rFonts w:eastAsia="Calibri"/>
          <w:color w:val="auto"/>
        </w:rPr>
        <w:t xml:space="preserve">Услуги питания как составляющая гостиничного продукта и фактор создания конкурентных преимуществ. </w:t>
      </w:r>
      <w:r>
        <w:rPr>
          <w:sz w:val="28"/>
          <w:szCs w:val="28"/>
        </w:rPr>
        <w:t xml:space="preserve">Анимационный сервис в операционной деятельности гостиничных предприятий. </w:t>
      </w:r>
      <w:r>
        <w:rPr>
          <w:rFonts w:eastAsia="Calibri"/>
          <w:sz w:val="28"/>
          <w:szCs w:val="28"/>
        </w:rPr>
        <w:t>Особенности проектирования тематических ресторанов</w:t>
      </w:r>
      <w:r>
        <w:rPr>
          <w:rStyle w:val="Fontstyle01"/>
          <w:rFonts w:eastAsia="Calibri"/>
          <w:color w:val="auto"/>
        </w:rPr>
        <w:t xml:space="preserve"> в гостиницах. </w:t>
      </w:r>
      <w:r>
        <w:rPr>
          <w:rFonts w:eastAsia="Calibri"/>
          <w:sz w:val="28"/>
          <w:szCs w:val="28"/>
        </w:rPr>
        <w:t>Технологии экскурсионного сервиса как дополнительные услуги.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both"/>
        <w:rPr/>
      </w:pPr>
      <w:r>
        <w:rPr>
          <w:rStyle w:val="Fontstyle01"/>
          <w:rFonts w:eastAsia="Calibri"/>
          <w:b/>
          <w:color w:val="auto"/>
        </w:rPr>
        <w:t xml:space="preserve">Тема 5. </w:t>
      </w:r>
      <w:r>
        <w:rPr>
          <w:rFonts w:eastAsia="Calibri"/>
          <w:b/>
          <w:bCs/>
          <w:sz w:val="28"/>
          <w:szCs w:val="28"/>
        </w:rPr>
        <w:t>Операционные аспекты организации питания в гостиничных предприятиях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 xml:space="preserve">Служба общественного питания в гостинице (ресторанная служба). 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>Базовые операционные процессы службы питания: обслуживание гостей в ресторанах и барах гостиницы.</w:t>
      </w:r>
      <w:r>
        <w:rPr>
          <w:rFonts w:eastAsia="Calibri"/>
          <w:sz w:val="28"/>
          <w:szCs w:val="28"/>
          <w:shd w:fill="FFFFFF" w:val="clear"/>
        </w:rPr>
        <w:t xml:space="preserve"> Обслуживание банкетов, презентаций и праздничных мероприятий. Различные методы обслуживания: «а ля карт», «а парт», «табльдот», шведский стол. </w:t>
      </w:r>
      <w:r>
        <w:rPr>
          <w:rFonts w:eastAsia="Calibri"/>
          <w:sz w:val="28"/>
          <w:szCs w:val="28"/>
        </w:rPr>
        <w:t>Организация дополнительных операционных процессов в службе питания: обслуживание банкетов, деловых и праздничных мероприятий.</w:t>
      </w:r>
      <w:r>
        <w:rPr>
          <w:rFonts w:eastAsia="Calibri"/>
          <w:sz w:val="28"/>
          <w:szCs w:val="28"/>
          <w:shd w:fill="FFFFFF" w:val="clear"/>
        </w:rPr>
        <w:t xml:space="preserve"> Дополнительные услуги: организация торжеств, питание в номере, сервис на этаже, мини бары в номере и др. </w:t>
      </w:r>
      <w:r>
        <w:rPr>
          <w:rFonts w:eastAsia="Calibri"/>
          <w:sz w:val="28"/>
          <w:szCs w:val="28"/>
        </w:rPr>
        <w:t>Контроль производственных процессов службы питания в гостиничных предприятиях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eastAsia="Calibri"/>
          <w:sz w:val="28"/>
          <w:szCs w:val="28"/>
        </w:rPr>
        <w:t xml:space="preserve">Новые формы и форматы организации питания в гостинице. Электронные системы управления, интерактивное меню, конвейерные системы, роботизация, облачные системы, использование </w:t>
      </w:r>
      <w:r>
        <w:rPr>
          <w:rFonts w:eastAsia="Calibri"/>
          <w:sz w:val="28"/>
          <w:szCs w:val="28"/>
          <w:lang w:val="en-US"/>
        </w:rPr>
        <w:t>QR</w:t>
      </w:r>
      <w:r>
        <w:rPr>
          <w:rFonts w:eastAsia="Calibri"/>
          <w:sz w:val="28"/>
          <w:szCs w:val="28"/>
        </w:rPr>
        <w:t xml:space="preserve">, подсчет калорийности, использование звуковых и световых решений, алгоритмы сокращения времени обслуживания, цифровизация листов ожидания, платформы обратной связи и кастомизации. </w:t>
      </w:r>
      <w:r>
        <w:rPr>
          <w:rFonts w:eastAsia="Calibri"/>
          <w:sz w:val="28"/>
          <w:szCs w:val="28"/>
          <w:shd w:fill="FFFFFF" w:val="clear"/>
        </w:rPr>
        <w:t xml:space="preserve">Использование </w:t>
      </w:r>
      <w:r>
        <w:rPr>
          <w:rFonts w:eastAsia="Calibri"/>
          <w:sz w:val="28"/>
          <w:szCs w:val="28"/>
          <w:shd w:fill="FFFFFF" w:val="clear"/>
          <w:lang w:val="en-US"/>
        </w:rPr>
        <w:t>Big</w:t>
      </w:r>
      <w:r>
        <w:rPr>
          <w:rFonts w:eastAsia="Calibri"/>
          <w:sz w:val="28"/>
          <w:szCs w:val="28"/>
          <w:shd w:fill="FFFFFF" w:val="clear"/>
        </w:rPr>
        <w:t xml:space="preserve"> </w:t>
      </w:r>
      <w:r>
        <w:rPr>
          <w:rFonts w:eastAsia="Calibri"/>
          <w:sz w:val="28"/>
          <w:szCs w:val="28"/>
          <w:shd w:fill="FFFFFF" w:val="clear"/>
          <w:lang w:val="en-US"/>
        </w:rPr>
        <w:t>Data</w:t>
      </w:r>
      <w:r>
        <w:rPr>
          <w:rFonts w:eastAsia="Calibri"/>
          <w:sz w:val="28"/>
          <w:szCs w:val="28"/>
          <w:shd w:fill="FFFFFF" w:val="clear"/>
        </w:rPr>
        <w:t xml:space="preserve"> при проектировании расположения заведения общественного питания по количеству постоянных клиентов, месту жительства перспективных клиентов, частоте посещения заведений и наиболее часто заказываемым блюдам.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b/>
          <w:sz w:val="28"/>
          <w:szCs w:val="28"/>
        </w:rPr>
        <w:t xml:space="preserve">Тема 6. </w:t>
      </w:r>
      <w:r>
        <w:rPr>
          <w:rFonts w:eastAsia="Calibri"/>
          <w:b/>
          <w:bCs/>
          <w:sz w:val="28"/>
          <w:szCs w:val="28"/>
        </w:rPr>
        <w:t>Формирование операционной стратегии организации в сфере туризма и гостеприимства</w:t>
      </w:r>
    </w:p>
    <w:p>
      <w:pPr>
        <w:pStyle w:val="ListParagraph"/>
        <w:spacing w:lineRule="auto" w:line="240"/>
        <w:ind w:left="0" w:firstLine="567"/>
        <w:jc w:val="both"/>
        <w:rPr/>
      </w:pPr>
      <w:r>
        <w:rPr>
          <w:rFonts w:eastAsia="TimesNewRomanPSMT"/>
          <w:sz w:val="28"/>
          <w:szCs w:val="28"/>
        </w:rPr>
        <w:t>Планирование деятельности организации в сфере туризма и гостеприимства. Общая характеристика операционной стратегии организации, место в системе стратегий организации.  Содержание операционной стратегии, разработка и внедрение операционной стратегии в сфере туризма и гостеприимства.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Введение в методологию системы сбалансированных показателей. Взаимосвязи сбалансированных показателей. Понятие о ключевых показателях эффективности (Key Performance Indicators, KPI). Понятие об управлении по целям. Основные этапы разработки KPI.</w:t>
      </w:r>
    </w:p>
    <w:p>
      <w:pPr>
        <w:pStyle w:val="Normal"/>
        <w:spacing w:lineRule="auto" w:line="240"/>
        <w:jc w:val="both"/>
        <w:rPr/>
      </w:pPr>
      <w:r>
        <w:rPr>
          <w:rFonts w:eastAsia="TimesNewRomanPSMT"/>
          <w:b/>
          <w:sz w:val="28"/>
          <w:szCs w:val="28"/>
        </w:rPr>
        <w:t xml:space="preserve">Тема 7. </w:t>
      </w:r>
      <w:r>
        <w:rPr>
          <w:rFonts w:eastAsia="TimesNewRomanPSMT"/>
          <w:b/>
          <w:bCs/>
          <w:sz w:val="28"/>
          <w:szCs w:val="28"/>
        </w:rPr>
        <w:t>Управление качеством услуг в операционном менеджменте в сфере туризма и гостеприимства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Качество услуг в сфере туризма и гостеприимства. Конкурентоспособность предприятий сферы туризма и гостеприимства и экономический эффект от управления качеством услуг.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Общая характеристика международных стандартов в области качества. Основные области их применения. Общие требования стандартов в области качества Экономический эффект от применения стандартов качества.  Системный подход к управлению качеством.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Модели оценки и методы контроля качества в операционной деятельности туристских и гостиничных предприятий.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Проектирование системы управления качеством услуг на предприятиях сферы туризма и гостеприимства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Style w:val="Fontstyle01"/>
          <w:color w:val="auto"/>
        </w:rPr>
        <w:t xml:space="preserve">Методики оценки соответствия гостиниц и других средств размещения критериям классификации. Роль стандартизации: национальной и международной. </w:t>
      </w:r>
      <w:r>
        <w:rPr>
          <w:rFonts w:eastAsia="TimesNewRomanPSMT"/>
          <w:bCs/>
          <w:sz w:val="28"/>
          <w:szCs w:val="28"/>
        </w:rPr>
        <w:t xml:space="preserve">Правила предоставления гостиничных услуг в Российской Федерации. </w:t>
      </w:r>
      <w:r>
        <w:rPr>
          <w:rStyle w:val="Fontstyle01"/>
          <w:color w:val="auto"/>
        </w:rPr>
        <w:t>Основные аспекты обслуживания и безопасности. Методы оценки качества: «секретный»/«тайный» гость, самоаудит, измерение удовлетворенности.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>Разработка</w:t>
      </w:r>
      <w:r>
        <w:rPr>
          <w:b/>
          <w:sz w:val="28"/>
          <w:szCs w:val="28"/>
        </w:rPr>
        <w:t xml:space="preserve"> </w:t>
      </w:r>
      <w:r>
        <w:rPr>
          <w:rStyle w:val="26"/>
          <w:rFonts w:cs="Times New Roman"/>
          <w:b w:val="false"/>
          <w:color w:val="auto"/>
          <w:sz w:val="28"/>
          <w:szCs w:val="28"/>
        </w:rPr>
        <w:t xml:space="preserve">чек-листов (листов оценки качества) службы гостиничного хозяйства (Housekeeping), службы  приема и размещения (Front office). Разработка показателей </w:t>
      </w:r>
      <w:r>
        <w:rPr>
          <w:rStyle w:val="26"/>
          <w:rFonts w:cs="Times New Roman"/>
          <w:b w:val="false"/>
          <w:color w:val="auto"/>
          <w:sz w:val="28"/>
          <w:szCs w:val="28"/>
          <w:lang w:val="en-US"/>
        </w:rPr>
        <w:t>KPI</w:t>
      </w:r>
      <w:r>
        <w:rPr>
          <w:rStyle w:val="26"/>
          <w:rFonts w:cs="Times New Roman"/>
          <w:b w:val="false"/>
          <w:color w:val="auto"/>
          <w:sz w:val="28"/>
          <w:szCs w:val="28"/>
        </w:rPr>
        <w:t xml:space="preserve"> служб. Аспекты разработки </w:t>
      </w:r>
      <w:r>
        <w:rPr>
          <w:sz w:val="28"/>
          <w:szCs w:val="28"/>
        </w:rPr>
        <w:t>систем технологических операционных процедур для стандарта служб (службы приема и размещения, хау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кипинга). Стандарты операционных процедур.</w:t>
      </w:r>
    </w:p>
    <w:p>
      <w:pPr>
        <w:pStyle w:val="Normal"/>
        <w:spacing w:lineRule="auto" w:line="240"/>
        <w:jc w:val="both"/>
        <w:rPr/>
      </w:pPr>
      <w:r>
        <w:rPr>
          <w:rFonts w:eastAsia="Calibri"/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>
        <w:rPr>
          <w:rFonts w:eastAsia="Calibri"/>
          <w:b/>
          <w:sz w:val="28"/>
          <w:szCs w:val="28"/>
        </w:rPr>
        <w:t xml:space="preserve">. </w:t>
      </w:r>
      <w:r>
        <w:rPr>
          <w:rFonts w:eastAsia="TimesNewRomanPSMT"/>
          <w:b/>
          <w:bCs/>
          <w:sz w:val="28"/>
          <w:szCs w:val="28"/>
        </w:rPr>
        <w:t>Управление инфраструктурой и материальными ресурсами предприятия сферы туризма и гостеприимства.</w:t>
      </w:r>
      <w:r>
        <w:rPr>
          <w:b/>
          <w:bCs/>
          <w:sz w:val="28"/>
          <w:szCs w:val="28"/>
        </w:rPr>
        <w:t xml:space="preserve"> Системы управления предприятиями (</w:t>
      </w:r>
      <w:r>
        <w:rPr>
          <w:b/>
          <w:bCs/>
          <w:sz w:val="28"/>
          <w:szCs w:val="28"/>
          <w:lang w:val="en-US"/>
        </w:rPr>
        <w:t>PMS</w:t>
      </w:r>
      <w:r>
        <w:rPr>
          <w:b/>
          <w:bCs/>
          <w:sz w:val="28"/>
          <w:szCs w:val="28"/>
        </w:rPr>
        <w:t xml:space="preserve">). </w:t>
      </w:r>
      <w:r>
        <w:rPr>
          <w:rFonts w:eastAsia="Calibri"/>
          <w:b/>
          <w:bCs/>
          <w:sz w:val="28"/>
          <w:szCs w:val="28"/>
        </w:rPr>
        <w:t>Зеленые и бережливые технологии</w:t>
      </w:r>
      <w:r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в гостеприимств</w:t>
      </w:r>
      <w:r>
        <w:rPr>
          <w:b/>
          <w:bCs/>
          <w:sz w:val="28"/>
          <w:szCs w:val="28"/>
        </w:rPr>
        <w:t>е.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sz w:val="28"/>
          <w:szCs w:val="28"/>
        </w:rPr>
        <w:t xml:space="preserve">Техническое, инженерное и материальное обеспечение деятельности предприятия сферы туризма.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sz w:val="28"/>
          <w:szCs w:val="28"/>
        </w:rPr>
        <w:t>Основные требования национальных стандартов и системы классификации к гостиничным предприятиям. Понятие интеллектуального здания в гостиничном бизнесе. Компьютерные и информационные технологии в управлении гостиничным бизнесом. Область задач управления материальными ресурсами на предприятиях сферы гостеприимства . Целесообразность внедрения информационных систем в деятельность предприятий индустрии туризма.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«Зеленые» технологии в гостиничном бизнесе. Концепция бережливого производства.</w:t>
      </w:r>
    </w:p>
    <w:p>
      <w:pPr>
        <w:pStyle w:val="Normal"/>
        <w:spacing w:lineRule="auto" w:line="240"/>
        <w:jc w:val="both"/>
        <w:rPr/>
      </w:pPr>
      <w:r>
        <w:rPr>
          <w:rFonts w:eastAsia="Calibri"/>
          <w:sz w:val="28"/>
          <w:szCs w:val="28"/>
        </w:rPr>
        <w:t>Ресурсосбережение и охрана окружающей среды, как конкурентное преимущество. Понятие «экологичность гостиничных услуг». Новые технологии уборки номерного фонда. Современные технологии сбережения в гостинице. Непрерывное водоснабжение. Вентиляция в гостинице. Зонированная освещѐнность. Свет в отеле, в номерном фонде и его роль. Энергосбережение. Система «Умный дом» для гостиницы. Строительство энергосберегающих зданий (green buildings) в сфере гостеприимства. Использование светодиодных технологий для освещения гостиничных номеров, водосберегающих смесителей, экологически чистых отделочных материалов.</w:t>
      </w:r>
    </w:p>
    <w:p>
      <w:pPr>
        <w:pStyle w:val="Normal"/>
        <w:spacing w:lineRule="auto" w:line="240"/>
        <w:jc w:val="both"/>
        <w:rPr/>
      </w:pPr>
      <w:r>
        <w:rPr>
          <w:rFonts w:eastAsia="TimesNewRomanPSMT"/>
          <w:b/>
          <w:sz w:val="28"/>
          <w:szCs w:val="28"/>
        </w:rPr>
        <w:t xml:space="preserve">Тема 9. </w:t>
      </w:r>
      <w:r>
        <w:rPr>
          <w:rFonts w:eastAsia="TimesNewRomanPSMT"/>
          <w:b/>
          <w:bCs/>
          <w:sz w:val="28"/>
          <w:szCs w:val="28"/>
        </w:rPr>
        <w:t>Управление затратами в операционном менеджменте в сфере туризма и гостеприимства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sz w:val="28"/>
          <w:szCs w:val="28"/>
        </w:rPr>
        <w:t>Классификация издержек в сфере туризма. Влияние доли издержек на эффективность работы туристской компании. Классификация издержек гостиничного предприятия. Методические подходы к управлению затратами в гостиничных предприятиях.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Основные пути оптимизации затрат и управления издержками.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sz w:val="28"/>
          <w:szCs w:val="28"/>
        </w:rPr>
        <w:t>Взаимосвязь масштаба и эффективности работы компании в сфере туризма и гостеприимства.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Соотношение</w:t>
      </w:r>
      <w:r>
        <w:rPr>
          <w:sz w:val="28"/>
          <w:szCs w:val="28"/>
        </w:rPr>
        <w:t xml:space="preserve"> затрат ресурсов, объема производства и прибыли — CVP-анализ</w:t>
      </w:r>
      <w:r>
        <w:rPr>
          <w:rFonts w:eastAsia="TimesNewRomanPSMT"/>
          <w:sz w:val="28"/>
          <w:szCs w:val="28"/>
        </w:rPr>
        <w:t xml:space="preserve">. </w:t>
      </w:r>
    </w:p>
    <w:p>
      <w:pPr>
        <w:pStyle w:val="Normal"/>
        <w:spacing w:lineRule="auto" w:line="240"/>
        <w:ind w:firstLine="567"/>
        <w:jc w:val="both"/>
        <w:rPr/>
      </w:pPr>
      <w:r>
        <w:rPr>
          <w:rFonts w:eastAsia="TimesNewRomanPSMT"/>
          <w:sz w:val="28"/>
          <w:szCs w:val="28"/>
        </w:rPr>
        <w:t>Концепция бережливого производства и ее применение в сфере туризма</w:t>
      </w:r>
    </w:p>
    <w:p>
      <w:pPr>
        <w:pStyle w:val="ListParagraph"/>
        <w:spacing w:lineRule="auto" w:line="240"/>
        <w:ind w:left="0" w:firstLine="567"/>
        <w:jc w:val="both"/>
        <w:rPr/>
      </w:pPr>
      <w:r>
        <w:rPr>
          <w:rFonts w:eastAsia="TimesNewRomanPSMT"/>
          <w:sz w:val="28"/>
          <w:szCs w:val="28"/>
        </w:rPr>
        <w:t>Использование цифровых технологий в управлении затратами в сфере туризма и гостеприимства.</w:t>
      </w:r>
    </w:p>
    <w:p>
      <w:pPr>
        <w:pStyle w:val="Normal"/>
        <w:spacing w:lineRule="auto" w:line="24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5.2. Учебно – тематический план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</w:t>
      </w:r>
    </w:p>
    <w:tbl>
      <w:tblPr>
        <w:tblW w:w="5000" w:type="pct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1"/>
        <w:gridCol w:w="2974"/>
        <w:gridCol w:w="548"/>
        <w:gridCol w:w="823"/>
        <w:gridCol w:w="960"/>
        <w:gridCol w:w="1109"/>
        <w:gridCol w:w="981"/>
        <w:gridCol w:w="1259"/>
      </w:tblGrid>
      <w:tr>
        <w:trPr/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п/п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4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>
                <w:b/>
                <w:bCs/>
              </w:rPr>
              <w:t>Формы текущего контроля успевае-мости</w:t>
            </w:r>
          </w:p>
        </w:tc>
      </w:tr>
      <w:tr>
        <w:trPr/>
        <w:tc>
          <w:tcPr>
            <w:tcW w:w="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2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>
                <w:b/>
              </w:rPr>
              <w:t>Всего</w:t>
            </w:r>
          </w:p>
        </w:tc>
        <w:tc>
          <w:tcPr>
            <w:tcW w:w="2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>
                <w:b/>
                <w:b/>
              </w:rPr>
            </w:pPr>
            <w:r>
              <w:rPr>
                <w:b/>
              </w:rPr>
              <w:t>Контактная работа-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jc w:val="center"/>
              <w:rPr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</w:tr>
      <w:tr>
        <w:trPr/>
        <w:tc>
          <w:tcPr>
            <w:tcW w:w="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2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5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Общая, в т.ч.: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Лекции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540" w:leader="none"/>
              </w:tabs>
              <w:rPr/>
            </w:pPr>
            <w:r>
              <w:rPr/>
              <w:t>Семинары, практические   занятия</w:t>
            </w:r>
          </w:p>
        </w:tc>
        <w:tc>
          <w:tcPr>
            <w:tcW w:w="9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12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60" w:hanging="0"/>
              <w:rPr/>
            </w:pPr>
            <w:r>
              <w:rPr>
                <w:shd w:fill="FFFFFF" w:val="clear"/>
              </w:rPr>
              <w:t>1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Понятие и предмет операционного менеджмента в контексте операционных систем в сфере туризма и гостеприимства</w:t>
            </w:r>
          </w:p>
          <w:p>
            <w:pPr>
              <w:pStyle w:val="Normal"/>
              <w:widowControl w:val="false"/>
              <w:snapToGrid w:val="false"/>
              <w:jc w:val="both"/>
              <w:rPr>
                <w:shd w:fill="FFFFFF" w:val="clear"/>
                <w:lang w:eastAsia="x-none"/>
              </w:rPr>
            </w:pPr>
            <w:r>
              <w:rPr>
                <w:shd w:fill="FFFFFF" w:val="clear"/>
                <w:lang w:eastAsia="x-none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Устный опрос, разбор ситуационных задач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60" w:hanging="0"/>
              <w:rPr/>
            </w:pPr>
            <w:r>
              <w:rPr>
                <w:shd w:fill="FFFFFF" w:val="clear"/>
              </w:rPr>
              <w:t>2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Calibri"/>
                <w:bCs/>
                <w:iCs/>
              </w:rPr>
              <w:t>Операционные основы формирования туристского продукта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тестирование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60" w:hanging="0"/>
              <w:rPr/>
            </w:pPr>
            <w:r>
              <w:rPr>
                <w:shd w:fill="FFFFFF" w:val="clear"/>
              </w:rPr>
              <w:t>3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Calibri"/>
              </w:rPr>
              <w:t>Операционные основы формирования гостиничного продукта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разбор ситуационных задач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60" w:hanging="0"/>
              <w:rPr>
                <w:shd w:fill="FFFFFF" w:val="clear"/>
              </w:rPr>
            </w:pPr>
            <w:r>
              <w:rPr>
                <w:shd w:fill="FFFFFF" w:val="clear"/>
              </w:rPr>
              <w:t>4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услуги как часть операционной деятельности в сфере гостеприимства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Устный опрос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/>
            </w:pPr>
            <w:r>
              <w:rPr/>
              <w:t>5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Операционные аспекты организации питания в гостиничных предприятиях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разбор ситуационных задач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>
                <w:shd w:fill="FFFFFF" w:val="clear"/>
              </w:rPr>
            </w:pPr>
            <w:r>
              <w:rPr>
                <w:shd w:fill="FFFFFF" w:val="clear"/>
              </w:rPr>
              <w:t>6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Формирование операционной стратегии организации в сфере туризма и гостеприимства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/>
              <w:t>Доклад с презентацией, тестирование</w:t>
            </w:r>
          </w:p>
        </w:tc>
      </w:tr>
      <w:tr>
        <w:trPr>
          <w:trHeight w:val="90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>
                <w:shd w:fill="FFFFFF" w:val="clear"/>
              </w:rPr>
            </w:pPr>
            <w:r>
              <w:rPr>
                <w:shd w:fill="FFFFFF" w:val="clear"/>
              </w:rPr>
              <w:t>7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rFonts w:eastAsia="TimesNewRomanPSMT"/>
                <w:bCs/>
              </w:rPr>
              <w:t>Управление качеством услуг в операционном менеджменте в сфере туризма и гостеприимства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/>
              <w:t>разбор ситуационных задач</w:t>
            </w:r>
          </w:p>
        </w:tc>
      </w:tr>
      <w:tr>
        <w:trPr>
          <w:trHeight w:val="90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>
                <w:shd w:fill="FFFFFF" w:val="clear"/>
              </w:rPr>
            </w:pPr>
            <w:r>
              <w:rPr>
                <w:shd w:fill="FFFFFF" w:val="clear"/>
              </w:rPr>
              <w:t>8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TimesNewRomanPSMT"/>
                <w:bCs/>
              </w:rPr>
              <w:t>Управление инфраструктурой и материальными ресурсами предприятия сферы туризма и гостеприимства.</w:t>
            </w:r>
            <w:r>
              <w:rPr>
                <w:bCs/>
              </w:rPr>
              <w:t xml:space="preserve"> Системы управления предприятиями (</w:t>
            </w:r>
            <w:r>
              <w:rPr>
                <w:bCs/>
                <w:lang w:val="en-US"/>
              </w:rPr>
              <w:t>PMS</w:t>
            </w:r>
            <w:r>
              <w:rPr>
                <w:bCs/>
              </w:rPr>
              <w:t xml:space="preserve">). </w:t>
            </w:r>
            <w:r>
              <w:rPr>
                <w:rFonts w:eastAsia="Calibri"/>
                <w:bCs/>
              </w:rPr>
              <w:t>Зеленые и бережливые технологии</w:t>
            </w: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>в гостеприимств</w:t>
            </w:r>
            <w:r>
              <w:rPr>
                <w:bCs/>
              </w:rPr>
              <w:t>е.</w:t>
            </w:r>
          </w:p>
          <w:p>
            <w:pPr>
              <w:pStyle w:val="Normal"/>
              <w:widowControl w:val="false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-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/>
              <w:t>устный разбор ситуационных задач</w:t>
            </w:r>
          </w:p>
        </w:tc>
      </w:tr>
      <w:tr>
        <w:trPr>
          <w:trHeight w:val="90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/>
            </w:pPr>
            <w:r>
              <w:rPr/>
              <w:t>9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Управление затратами в операционном менеджменте в сфере туризма и гостеприимства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-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/>
            </w:pPr>
            <w:r>
              <w:rPr/>
              <w:t>устный разбор ситуационных задач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  <w:t>Итого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ind w:left="-108" w:hanging="0"/>
              <w:jc w:val="center"/>
              <w:rPr/>
            </w:pPr>
            <w:r>
              <w:rPr/>
              <w:t>180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</w:t>
            </w:r>
            <w:r>
              <w:rPr/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jc w:val="center"/>
              <w:rPr/>
            </w:pPr>
            <w:r>
              <w:rPr/>
              <w:t>164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right" w:pos="851" w:leader="none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8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>
      <w:pPr>
        <w:pStyle w:val="Normal"/>
        <w:keepNext w:val="true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jc w:val="left"/>
        <w:tblInd w:w="-320" w:type="dxa"/>
        <w:tblLayout w:type="fixed"/>
        <w:tblCellMar>
          <w:top w:w="52" w:type="dxa"/>
          <w:left w:w="106" w:type="dxa"/>
          <w:bottom w:w="0" w:type="dxa"/>
          <w:right w:w="48" w:type="dxa"/>
        </w:tblCellMar>
        <w:tblLook w:val="04a0" w:noHBand="0" w:noVBand="1" w:firstColumn="1" w:lastRow="0" w:lastColumn="0" w:firstRow="1"/>
      </w:tblPr>
      <w:tblGrid>
        <w:gridCol w:w="2016"/>
        <w:gridCol w:w="6210"/>
        <w:gridCol w:w="1701"/>
      </w:tblGrid>
      <w:tr>
        <w:trPr>
          <w:trHeight w:val="1116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hanging="0"/>
              <w:jc w:val="both"/>
              <w:rPr/>
            </w:pPr>
            <w:r>
              <w:rPr>
                <w:b/>
              </w:rPr>
              <w:t>Наименование тем</w:t>
            </w:r>
          </w:p>
          <w:p>
            <w:pPr>
              <w:pStyle w:val="Normal"/>
              <w:widowControl w:val="false"/>
              <w:ind w:left="2" w:hanging="0"/>
              <w:jc w:val="both"/>
              <w:rPr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right="66" w:hanging="0"/>
              <w:jc w:val="both"/>
              <w:rPr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</w:rPr>
              <w:t>Формы проведения занятий</w:t>
            </w:r>
          </w:p>
        </w:tc>
      </w:tr>
      <w:tr>
        <w:trPr>
          <w:trHeight w:val="1071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Тема 1. Понятие и предмет операционного менеджмента в контексте операционных систем в сфере туризма и гостеприимства</w:t>
            </w:r>
          </w:p>
          <w:p>
            <w:pPr>
              <w:pStyle w:val="Normal"/>
              <w:widowControl w:val="false"/>
              <w:snapToGrid w:val="false"/>
              <w:spacing w:before="0" w:after="120"/>
              <w:rPr>
                <w:shd w:fill="FFFFFF" w:val="clear"/>
                <w:lang w:eastAsia="x-none"/>
              </w:rPr>
            </w:pPr>
            <w:r>
              <w:rPr>
                <w:shd w:fill="FFFFFF" w:val="clear"/>
                <w:lang w:eastAsia="x-none"/>
              </w:rPr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Style w:val="Fontstyle01"/>
                <w:rFonts w:eastAsia="Arial Unicode MS"/>
                <w:color w:val="auto"/>
                <w:sz w:val="24"/>
                <w:szCs w:val="24"/>
                <w:u w:val="none" w:color="000000"/>
              </w:rPr>
            </w:pPr>
            <w:r>
              <w:rPr>
                <w:rFonts w:eastAsia="TimesNewRomanPSMT"/>
              </w:rPr>
              <w:t>Особенности операционного менеджмента в сфере услуг. Сравнительная характеристика материального производства и экономической деятельности в сфере услуг.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Style w:val="Fontstyle01"/>
                <w:rFonts w:eastAsia="Arial Unicode MS"/>
                <w:color w:val="auto"/>
                <w:sz w:val="24"/>
                <w:szCs w:val="24"/>
                <w:u w:val="none" w:color="000000"/>
              </w:rPr>
            </w:pPr>
            <w:r>
              <w:rPr>
                <w:rFonts w:eastAsia="TimesNewRomanPSMT"/>
              </w:rPr>
              <w:t>Типология организаций в сфере услуг. Туристские, гостиничные и ресторанные услуги как объект и предметная область для операционного менеджмента.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/>
              <w:t>Бизнес-процесс и варианты определения его значения, вход, выход и ресурс</w:t>
              <w:br/>
              <w:t>бизнес-процесса, владелец процесса, клиенты (потребители) процессов, типовые элементы бизнес-процесса, внутренние и внешние клиенты.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/>
              <w:t>Пять составляющих процесса: технология, персонал, материалы, оборудование, производственная среда.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/>
              <w:t>Регламент бизнес-процесса.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/>
              <w:t>Жизненный цикл процесса, формирование бизнес-процессов организации из бизнес-процессов подразделений, «объемные» бизнес-процессы, формирование матриц ответственности по бизнес-процессам.</w:t>
            </w:r>
          </w:p>
          <w:p>
            <w:pPr>
              <w:pStyle w:val="Normal"/>
              <w:widowControl w:val="false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1-14;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12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Web"/>
              <w:widowControl w:val="false"/>
              <w:tabs>
                <w:tab w:val="clear" w:pos="708"/>
                <w:tab w:val="left" w:pos="409" w:leader="none"/>
              </w:tabs>
              <w:snapToGrid w:val="false"/>
              <w:spacing w:beforeAutospacing="0" w:before="0" w:afterAutospacing="0" w:after="0"/>
              <w:ind w:left="125" w:hanging="0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доклады на круглом столе, групповой разбор мини-кейсов.</w:t>
            </w:r>
          </w:p>
        </w:tc>
      </w:tr>
      <w:tr>
        <w:trPr>
          <w:trHeight w:val="1662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  <w:iCs/>
              </w:rPr>
              <w:t xml:space="preserve"> 2.</w:t>
            </w:r>
          </w:p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Calibri"/>
                <w:bCs/>
                <w:iCs/>
              </w:rPr>
              <w:t>Операционные основы формирования туристского продукта</w:t>
            </w:r>
          </w:p>
          <w:p>
            <w:pPr>
              <w:pStyle w:val="Normal"/>
              <w:widowControl w:val="false"/>
              <w:spacing w:lineRule="auto" w:line="259"/>
              <w:ind w:left="2" w:right="62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Классификация и типология туристских услуг.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Факторы, тенденции и тренды соотношения организованной и самостоятельной компонент в путешествиях.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Основные различия между туроператором и турагентом. Туроператор как составитель турпакета. Турагент как розничный продавец туров.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  <w:t>Основные аспекты подбора туроператорами поставщиков услуг.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Style w:val="Fontstyle01"/>
                <w:rFonts w:eastAsia="Arial Unicode MS"/>
                <w:color w:val="auto"/>
                <w:sz w:val="24"/>
                <w:szCs w:val="24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  <w:t>Основные факторы, влияющие на уровень, динамку и методику ценообразования туроператора.</w:t>
            </w:r>
          </w:p>
          <w:p>
            <w:pPr>
              <w:pStyle w:val="Normal"/>
              <w:widowControl w:val="false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8-14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12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"/>
              <w:widowControl w:val="false"/>
              <w:ind w:left="12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0" w:hanging="0"/>
              <w:jc w:val="both"/>
              <w:rPr/>
            </w:pPr>
            <w:r>
              <w:rPr/>
              <w:t>Устный опрос, работа в Интернете, разбор ситуационных задач,</w:t>
            </w:r>
          </w:p>
          <w:p>
            <w:pPr>
              <w:pStyle w:val="Normal"/>
              <w:widowControl w:val="false"/>
              <w:ind w:right="60" w:hanging="0"/>
              <w:jc w:val="both"/>
              <w:rPr/>
            </w:pPr>
            <w:r>
              <w:rPr/>
            </w:r>
          </w:p>
        </w:tc>
      </w:tr>
      <w:tr>
        <w:trPr>
          <w:trHeight w:val="1528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Тема 3.</w:t>
            </w:r>
            <w:r>
              <w:rPr>
                <w:rFonts w:eastAsia="Calibri"/>
              </w:rPr>
              <w:t xml:space="preserve"> Операционные основы формирования гостиничного продукта</w:t>
            </w:r>
          </w:p>
          <w:p>
            <w:pPr>
              <w:pStyle w:val="Normal"/>
              <w:widowControl w:val="false"/>
              <w:spacing w:lineRule="auto" w:line="259"/>
              <w:ind w:left="2" w:right="62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Основные этапы разработки гостиничного продукта.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Предоставление дополнительных и персональных услуг по организации питания, транспортного и экскурсионного обслуживания.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Работа бизнес-центра, сервис-бюро, оздоровительного центра и т.д.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Style w:val="Fontstyle01"/>
                <w:rFonts w:eastAsia="Calibri"/>
                <w:color w:val="auto"/>
                <w:sz w:val="24"/>
                <w:szCs w:val="24"/>
              </w:rPr>
            </w:pPr>
            <w:r>
              <w:rPr>
                <w:rStyle w:val="Fontstyle01"/>
                <w:rFonts w:eastAsia="Calibri"/>
                <w:color w:val="auto"/>
                <w:sz w:val="24"/>
                <w:szCs w:val="24"/>
              </w:rPr>
              <w:t>Услуги питания как составляющая гостиничного продукта и фактор создания конкурентных преимуществ.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Основные аспекты технологий гостиничной деятельности: гостевой цикл, бронирование и его типы (гарантированное, негарантированное, сверхбронирование), основные и дополнительные услуги, их комплиментарность, функциональные процессы в гостиницах.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Технологическая цепочка взаимодействия гостиничных служб при оказании услуги размещения.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3,5,15; раздел 9, №№ 1-12.</w:t>
            </w:r>
          </w:p>
          <w:p>
            <w:pPr>
              <w:pStyle w:val="Normal"/>
              <w:widowControl w:val="false"/>
              <w:ind w:left="12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2" w:hanging="0"/>
              <w:jc w:val="both"/>
              <w:rPr/>
            </w:pPr>
            <w:r>
              <w:rPr/>
              <w:t>Устный опрос, доклады на круглом столе, дискуссия ,групповой разбор мини-кейсов.</w:t>
            </w:r>
          </w:p>
        </w:tc>
      </w:tr>
      <w:tr>
        <w:trPr>
          <w:trHeight w:val="101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</w:rPr>
              <w:t xml:space="preserve"> 4.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услуги как часть операционной деятельности в сфере гостеприимства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ind w:left="113" w:firstLine="83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Предоставление дополнительных и персональных услуг по организации питания, транспортного и экскурсионного обслуживания.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ind w:left="113" w:firstLine="83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Работа бизнес-центра, сервис-бюро, оздоровительного центра и т.д.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ind w:left="113" w:firstLine="83"/>
              <w:jc w:val="both"/>
              <w:rPr>
                <w:rFonts w:eastAsia="Arial Unicode MS"/>
                <w:u w:val="none" w:color="000000"/>
              </w:rPr>
            </w:pPr>
            <w:r>
              <w:rPr>
                <w:rStyle w:val="Fontstyle01"/>
                <w:rFonts w:eastAsia="Calibri"/>
                <w:color w:val="auto"/>
                <w:sz w:val="24"/>
                <w:szCs w:val="24"/>
              </w:rPr>
              <w:t>Услуги питания как составляющая гостиничного продукта и фактор создания конкурентных преимуществ.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3,5,15; раздел 9, №№ 1-12.</w:t>
            </w:r>
          </w:p>
          <w:p>
            <w:pPr>
              <w:pStyle w:val="ListParagraph"/>
              <w:widowControl w:val="false"/>
              <w:ind w:left="720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60" w:hanging="0"/>
              <w:jc w:val="both"/>
              <w:rPr/>
            </w:pPr>
            <w:r>
              <w:rPr/>
              <w:t>Устный опрос, работа в Интернете, разбор ситуационных задач.</w:t>
            </w:r>
          </w:p>
        </w:tc>
      </w:tr>
      <w:tr>
        <w:trPr>
          <w:trHeight w:val="682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</w:rPr>
              <w:t xml:space="preserve"> 5.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Операционные аспекты организации питания в гостиничных предприятиях</w:t>
            </w:r>
          </w:p>
          <w:p>
            <w:pPr>
              <w:pStyle w:val="Normal"/>
              <w:widowControl w:val="false"/>
              <w:spacing w:lineRule="auto" w:line="259"/>
              <w:ind w:left="-75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Служба общественного питания в гостинице (ресторанная служба).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>Базовые операционные процессы службы питания: обслуживание гостей в ресторанах и барах гостиницы.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shd w:fill="FFFFFF" w:val="clear"/>
              </w:rPr>
              <w:t>Обслуживание банкетов, презентаций и праздничных мероприятий.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shd w:fill="FFFFFF" w:val="clear"/>
              </w:rPr>
              <w:t>Различные методы обслуживания: «а ля карт», «а парт», «табльдот», шведский стол.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>Организация дополнительных операционных процессов в службе питания: обслуживание банкетов, деловых и праздничных мероприятий.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shd w:fill="FFFFFF" w:val="clear"/>
              </w:rPr>
              <w:t>Дополнительные услуги: организация торжеств, питание в номере, сервис на этаже, мини бары в номере и др.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>Контроль производственных процессов службы питания в гостиничных предприятиях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3,5,15; раздел 9, №№ 1-12.</w:t>
            </w:r>
          </w:p>
          <w:p>
            <w:pPr>
              <w:pStyle w:val="Normal"/>
              <w:widowControl w:val="false"/>
              <w:ind w:left="12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доклады на круглом столе, групповой разбор мини-кейсов.</w:t>
            </w:r>
          </w:p>
        </w:tc>
      </w:tr>
      <w:tr>
        <w:trPr>
          <w:trHeight w:val="1237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 6.</w:t>
            </w:r>
            <w:r>
              <w:rPr>
                <w:rFonts w:eastAsia="Calibri"/>
                <w:bCs/>
              </w:rPr>
              <w:t xml:space="preserve"> Формирование операционной стратегии организации в сфере туризма и гостеприимства</w:t>
            </w:r>
          </w:p>
          <w:p>
            <w:pPr>
              <w:pStyle w:val="Normal"/>
              <w:widowControl w:val="false"/>
              <w:spacing w:lineRule="auto" w:line="259"/>
              <w:ind w:left="2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461" w:hanging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Планирование деятельности организации в сфере туризма и гостеприимства.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461" w:hanging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Общая характеристика операционной стратегии организации, место в системе стратегий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461" w:hanging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Содержание операционной стратегии, разработка и внедрение операционной стратегии в сфере туризма и гостеприимства.</w:t>
            </w:r>
          </w:p>
          <w:p>
            <w:pPr>
              <w:pStyle w:val="Normal"/>
              <w:widowControl w:val="false"/>
              <w:ind w:left="461" w:hanging="0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</w:r>
          </w:p>
          <w:p>
            <w:pPr>
              <w:pStyle w:val="18"/>
              <w:widowControl w:val="false"/>
              <w:ind w:left="0" w:hanging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1-7;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10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"/>
              <w:widowControl w:val="false"/>
              <w:ind w:right="64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работа в Интернете, разбор ситуационных задач.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>
          <w:trHeight w:val="527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/>
              <w:ind w:left="2" w:hanging="0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7.</w:t>
            </w:r>
          </w:p>
          <w:p>
            <w:pPr>
              <w:pStyle w:val="Normal"/>
              <w:widowControl w:val="false"/>
              <w:spacing w:lineRule="auto" w:line="259"/>
              <w:ind w:left="2" w:hanging="0"/>
              <w:rPr/>
            </w:pPr>
            <w:r>
              <w:rPr>
                <w:rFonts w:eastAsia="TimesNewRomanPSMT"/>
                <w:bCs/>
              </w:rPr>
              <w:t>Управление качеством услуг в операционном менеджменте в сфере туризма и гостеприимства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Качество услуг в сфере туризма и гостеприимства.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Конкурентоспособность предприятий сферы туризма и гостеприимства и экономический эффект от управления качеством услуг.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Общая характеристика международных стандартов в области качества.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Основные области их применения. Общие требования стандартов в области качества Экономический эффект от применения стандартов качества.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Системный подход к управлению качеством.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Модели оценки и методы контроля качества в операционной деятельности туристских и гостиничных предприятий.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jc w:val="both"/>
              <w:rPr/>
            </w:pPr>
            <w:r>
              <w:rPr/>
              <w:t>Проектирование системы управления качеством услуг на предприятиях сферы туризма и гостеприимства</w:t>
            </w:r>
          </w:p>
          <w:p>
            <w:pPr>
              <w:pStyle w:val="Normal"/>
              <w:widowControl w:val="false"/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Arial Unicode MS"/>
                <w:u w:val="none" w:color="000000"/>
              </w:rPr>
            </w:r>
          </w:p>
          <w:p>
            <w:pPr>
              <w:pStyle w:val="18"/>
              <w:widowControl w:val="false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 №№ 11-17;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12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"/>
              <w:widowControl w:val="false"/>
              <w:ind w:right="61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доклады на круглом столе, групповой разбор мини-кейсов.</w:t>
            </w:r>
          </w:p>
        </w:tc>
      </w:tr>
      <w:tr>
        <w:trPr>
          <w:trHeight w:val="1237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8.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TimesNewRomanPSMT"/>
                <w:bCs/>
              </w:rPr>
              <w:t>Управление инфраструктурой и материальными ресурсами предприятия сферы туризма и гостеприимства.</w:t>
            </w:r>
            <w:r>
              <w:rPr>
                <w:bCs/>
              </w:rPr>
              <w:t xml:space="preserve"> Системы управления предприятиями (</w:t>
            </w:r>
            <w:r>
              <w:rPr>
                <w:bCs/>
                <w:lang w:val="en-US"/>
              </w:rPr>
              <w:t>PMS</w:t>
            </w:r>
            <w:r>
              <w:rPr>
                <w:bCs/>
              </w:rPr>
              <w:t xml:space="preserve">). </w:t>
            </w:r>
            <w:r>
              <w:rPr>
                <w:rFonts w:eastAsia="Calibri"/>
                <w:bCs/>
              </w:rPr>
              <w:t>Зеленые и бережливые технологии</w:t>
            </w: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>в гостеприимств</w:t>
            </w:r>
            <w:r>
              <w:rPr>
                <w:bCs/>
              </w:rPr>
              <w:t>е.</w:t>
            </w:r>
          </w:p>
          <w:p>
            <w:pPr>
              <w:pStyle w:val="Normal"/>
              <w:widowControl w:val="false"/>
              <w:spacing w:lineRule="auto" w:line="259"/>
              <w:ind w:left="2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Техническое, инженерное и материальное обеспечение деятельности предприятия сферы туризма.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Основные требования национальных стандартов и системы классификации к гостиничным предприятиям.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Понятие интеллектуального здания в гостиничном бизнесе.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Компьютерные и информационные технологии в управлении гостиничным бизнесом.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Область задач управления материальными ресурсами на предприятиях сферы гостеприимства 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Целесообразность внедрения информационных систем в деятельность предприятий индустрии туризма.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«Зеленые» технологии в гостиничном бизнесе. Концепция бережливого производства.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Calibri"/>
              </w:rPr>
              <w:t>Ресурсосбережение и охрана окружающей среды, как конкурентное преимущество.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1-7;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10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"/>
              <w:widowControl w:val="false"/>
              <w:ind w:right="61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работа в Интернете, разбор ситуационных задач.</w:t>
            </w:r>
          </w:p>
        </w:tc>
      </w:tr>
      <w:tr>
        <w:trPr>
          <w:trHeight w:val="1237" w:hRule="atLeast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9.</w:t>
            </w:r>
          </w:p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Управление затратами в операционном менеджменте в сфере туризма и гостеприимства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144" w:leader="none"/>
              </w:tabs>
              <w:spacing w:lineRule="auto" w:line="259"/>
              <w:ind w:left="2" w:hanging="0"/>
              <w:rPr/>
            </w:pPr>
            <w:r>
              <w:rPr/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Классификация издержек в сфере туризма. Влияние доли издержек на эффективность работы туристской компании.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Классификация издержек гостиничного предприятия.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both"/>
              <w:rPr>
                <w:rFonts w:eastAsia="Calibri"/>
              </w:rPr>
            </w:pPr>
            <w:r>
              <w:rPr>
                <w:rFonts w:eastAsia="TimesNewRomanPSMT"/>
              </w:rPr>
              <w:t>Методические подходы к управлению затратами в гостиничных предприятиях.</w:t>
            </w:r>
          </w:p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Основные пути оптимизации затрат и управления издержками.</w:t>
            </w:r>
          </w:p>
          <w:p>
            <w:pPr>
              <w:pStyle w:val="Normal"/>
              <w:widowControl w:val="false"/>
              <w:numPr>
                <w:ilvl w:val="0"/>
                <w:numId w:val="29"/>
              </w:numPr>
              <w:jc w:val="both"/>
              <w:rPr/>
            </w:pPr>
            <w:r>
              <w:rPr>
                <w:rFonts w:eastAsia="TimesNewRomanPSMT"/>
              </w:rPr>
              <w:t>Взаимосвязь масштаба и эффективности работы компании в сфере туризма и гостеприимства.</w:t>
            </w:r>
          </w:p>
          <w:p>
            <w:pPr>
              <w:pStyle w:val="Normal"/>
              <w:widowControl w:val="false"/>
              <w:numPr>
                <w:ilvl w:val="0"/>
                <w:numId w:val="29"/>
              </w:numPr>
              <w:jc w:val="both"/>
              <w:rPr/>
            </w:pPr>
            <w:r>
              <w:rPr>
                <w:rFonts w:eastAsia="TimesNewRomanPSMT"/>
              </w:rPr>
              <w:t>Соотношение затрат ресурсов, объемов производства и прибыли на основе CvP анализа.</w:t>
            </w:r>
          </w:p>
          <w:p>
            <w:pPr>
              <w:pStyle w:val="Normal"/>
              <w:widowControl w:val="false"/>
              <w:numPr>
                <w:ilvl w:val="0"/>
                <w:numId w:val="29"/>
              </w:numPr>
              <w:jc w:val="both"/>
              <w:rPr/>
            </w:pPr>
            <w:r>
              <w:rPr>
                <w:rFonts w:eastAsia="TimesNewRomanPSMT"/>
              </w:rPr>
              <w:t>Концепция бережливого производства и ее применение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1,3,8 11-17; раздел 9, №№ 1-</w:t>
            </w:r>
            <w:r>
              <w:rPr>
                <w:rFonts w:cs="Times New Roman" w:ascii="Times New Roman" w:hAnsi="Times New Roman"/>
                <w:color w:val="auto"/>
                <w:lang w:val="en-US"/>
              </w:rPr>
              <w:t>12</w:t>
            </w:r>
            <w:r>
              <w:rPr>
                <w:rFonts w:cs="Times New Roman" w:ascii="Times New Roman" w:hAnsi="Times New Roman"/>
                <w:color w:val="auto"/>
              </w:rPr>
              <w:t>.</w:t>
            </w:r>
          </w:p>
          <w:p>
            <w:pPr>
              <w:pStyle w:val="Normal"/>
              <w:widowControl w:val="false"/>
              <w:ind w:right="61" w:hanging="0"/>
              <w:jc w:val="both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Устный опрос, работа в Интернете, разбор ситуационных задач.</w:t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spacing w:lineRule="auto" w:line="360"/>
        <w:ind w:firstLine="567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keepNext w:val="true"/>
        <w:spacing w:lineRule="auto" w:line="360"/>
        <w:ind w:firstLine="56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spacing w:lineRule="auto" w:line="360"/>
        <w:jc w:val="right"/>
        <w:rPr>
          <w:sz w:val="28"/>
          <w:szCs w:val="28"/>
        </w:rPr>
      </w:pPr>
      <w:r>
        <w:rPr/>
      </w:r>
      <w:r>
        <w:br w:type="page"/>
      </w:r>
    </w:p>
    <w:p>
      <w:pPr>
        <w:pStyle w:val="Normal"/>
        <w:spacing w:lineRule="auto" w:line="36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18"/>
        <w:gridCol w:w="5240"/>
        <w:gridCol w:w="2948"/>
      </w:tblGrid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79" w:hanging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Тема 1. Понятие и предмет операционного менеджмента в контексте операционных систем в сфере туризма и гостеприимства</w:t>
            </w:r>
          </w:p>
          <w:p>
            <w:pPr>
              <w:pStyle w:val="Normal"/>
              <w:widowControl w:val="false"/>
              <w:ind w:right="41" w:hanging="0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jc w:val="both"/>
              <w:rPr/>
            </w:pPr>
            <w:r>
              <w:rPr/>
              <w:t>Бизнес-процессы как средство повышения эффективности организаций в индустрии туризма и гостеприимства.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jc w:val="both"/>
              <w:rPr/>
            </w:pPr>
            <w:r>
              <w:rPr/>
              <w:t>Процессы внутри подразделений и организационной структуры.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jc w:val="both"/>
              <w:rPr/>
            </w:pPr>
            <w:r>
              <w:rPr/>
              <w:t xml:space="preserve"> </w:t>
            </w:r>
            <w:r>
              <w:rPr/>
              <w:t>Особенности цепочек создания ценности.</w:t>
            </w:r>
          </w:p>
          <w:p>
            <w:pPr>
              <w:pStyle w:val="ListParagraph"/>
              <w:widowControl w:val="false"/>
              <w:numPr>
                <w:ilvl w:val="0"/>
                <w:numId w:val="30"/>
              </w:numPr>
              <w:jc w:val="both"/>
              <w:rPr/>
            </w:pPr>
            <w:r>
              <w:rPr/>
              <w:t xml:space="preserve"> </w:t>
            </w:r>
            <w:r>
              <w:rPr/>
              <w:t>Определение эффективности организации сферы туризма и гостеприимства  в современных условиях: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работа с конспектом лекции;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с информационно-образовательным порталом  Финуниверситета;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решению ситуационных задач;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решению кейса.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lang w:val="x-none"/>
              </w:rPr>
            </w:pPr>
            <w:r>
              <w:rPr>
                <w:rFonts w:eastAsia="Calibri"/>
                <w:lang w:val="x-none"/>
              </w:rPr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  <w:iCs/>
              </w:rPr>
              <w:t xml:space="preserve"> 2.</w:t>
            </w:r>
          </w:p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Calibri"/>
                <w:bCs/>
                <w:iCs/>
              </w:rPr>
              <w:t>Операционные основы формирования туристского продукта</w:t>
            </w:r>
          </w:p>
          <w:p>
            <w:pPr>
              <w:pStyle w:val="Normal"/>
              <w:widowControl w:val="false"/>
              <w:ind w:right="62" w:hanging="0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Различные варианты каталогов туроператоров.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>
              <w:rPr>
                <w:rStyle w:val="Fontstyle01"/>
                <w:rFonts w:eastAsia="Calibri"/>
                <w:color w:val="auto"/>
                <w:sz w:val="24"/>
                <w:szCs w:val="24"/>
              </w:rPr>
              <w:t>Конкурентоспособность туристского и гостиничного продукта.</w:t>
            </w:r>
          </w:p>
          <w:p>
            <w:pPr>
              <w:pStyle w:val="ListParagraph"/>
              <w:widowControl w:val="false"/>
              <w:numPr>
                <w:ilvl w:val="0"/>
                <w:numId w:val="31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Продвижение  турпродукта. Особенности в зависимости отвидов туризма.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strike/>
                <w:color w:val="auto"/>
              </w:rPr>
            </w:pPr>
            <w:r>
              <w:rPr>
                <w:rFonts w:cs="Times New Roman" w:ascii="Times New Roman" w:hAnsi="Times New Roman"/>
                <w:strike/>
                <w:color w:val="auto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работа с конспектом лекции;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с информационно-образовательным порталом  Финуниверситета;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тестированию;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решению ситуационных задач;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Тема 3.</w:t>
            </w:r>
            <w:r>
              <w:rPr>
                <w:rFonts w:eastAsia="Calibri"/>
              </w:rPr>
              <w:t xml:space="preserve"> Операционные основы формирования гостиничного продукта</w:t>
            </w:r>
          </w:p>
          <w:p>
            <w:pPr>
              <w:pStyle w:val="Normal"/>
              <w:widowControl w:val="false"/>
              <w:ind w:right="62" w:hang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ind w:left="737" w:hanging="0"/>
              <w:jc w:val="both"/>
              <w:rPr/>
            </w:pPr>
            <w:r>
              <w:rPr>
                <w:rFonts w:eastAsia="Calibri"/>
              </w:rPr>
              <w:t>Цикл обслуживания гостя. Особенности.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ind w:left="737" w:hanging="0"/>
              <w:jc w:val="both"/>
              <w:rPr/>
            </w:pPr>
            <w:r>
              <w:rPr>
                <w:rFonts w:eastAsia="Calibri"/>
              </w:rPr>
              <w:t>Видимые  и невидимые гостю бизнес-процессы.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ind w:left="737" w:hanging="0"/>
              <w:jc w:val="both"/>
              <w:rPr/>
            </w:pPr>
            <w:r>
              <w:rPr>
                <w:rFonts w:eastAsia="Calibri"/>
              </w:rPr>
              <w:t>Основные направления  оптимизации бизнес-процессов в организациях сферы гостеприимства.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ind w:left="737" w:hanging="0"/>
              <w:jc w:val="both"/>
              <w:rPr/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Особенности бизнес-процессов основных гостиничных служб.</w:t>
            </w:r>
          </w:p>
          <w:p>
            <w:pPr>
              <w:pStyle w:val="ListParagraph"/>
              <w:widowControl w:val="false"/>
              <w:numPr>
                <w:ilvl w:val="0"/>
                <w:numId w:val="32"/>
              </w:numPr>
              <w:ind w:left="737" w:hanging="0"/>
              <w:jc w:val="both"/>
              <w:rPr/>
            </w:pPr>
            <w:r>
              <w:rPr/>
              <w:t xml:space="preserve"> </w:t>
            </w:r>
            <w:r>
              <w:rPr/>
              <w:t>Применение инновационных технологии и особенности в пректировании гостиничных услуг.</w:t>
            </w:r>
          </w:p>
          <w:p>
            <w:pPr>
              <w:pStyle w:val="Normal"/>
              <w:widowControl w:val="false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strike/>
                <w:color w:val="auto"/>
              </w:rPr>
            </w:pPr>
            <w:r>
              <w:rPr>
                <w:rFonts w:cs="Times New Roman" w:ascii="Times New Roman" w:hAnsi="Times New Roman"/>
                <w:strike/>
                <w:color w:val="auto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napToGrid w:val="false"/>
              <w:ind w:left="570" w:hanging="360"/>
              <w:rPr/>
            </w:pPr>
            <w:r>
              <w:rPr/>
              <w:t>работа с учебной литературой;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napToGrid w:val="false"/>
              <w:ind w:left="570" w:hanging="360"/>
              <w:rPr/>
            </w:pPr>
            <w:r>
              <w:rPr/>
              <w:t>ответы на контрольные вопросы;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/>
              <w:t>анализ полученных результатов</w:t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</w:rPr>
              <w:t xml:space="preserve"> 4.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Дополнительные услуги как часть операционной деятельности в сфере гостеприимства</w:t>
            </w:r>
          </w:p>
          <w:p>
            <w:pPr>
              <w:pStyle w:val="Normal"/>
              <w:widowControl w:val="false"/>
              <w:ind w:right="41" w:hanging="0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3"/>
              </w:numPr>
              <w:ind w:left="737" w:firstLine="142"/>
              <w:jc w:val="both"/>
              <w:rPr>
                <w:rStyle w:val="Fontstyle01"/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</w:rPr>
              <w:t>Современные подходы к проектированию тематических ресторанов</w:t>
            </w:r>
            <w:r>
              <w:rPr>
                <w:rStyle w:val="Fontstyle01"/>
                <w:rFonts w:eastAsia="Calibri"/>
                <w:color w:val="auto"/>
                <w:sz w:val="24"/>
                <w:szCs w:val="24"/>
              </w:rPr>
              <w:t xml:space="preserve"> в гостиницах.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jc w:val="both"/>
              <w:rPr>
                <w:rStyle w:val="Fontstyle01"/>
                <w:rFonts w:eastAsia="Calibri"/>
                <w:color w:val="auto"/>
                <w:sz w:val="24"/>
                <w:szCs w:val="24"/>
              </w:rPr>
            </w:pPr>
            <w:r>
              <w:rPr/>
              <w:t>Анимационный сервис в операционной деятельности гостиничных предприятий.</w:t>
            </w:r>
          </w:p>
          <w:p>
            <w:pPr>
              <w:pStyle w:val="ListParagraph"/>
              <w:widowControl w:val="false"/>
              <w:numPr>
                <w:ilvl w:val="0"/>
                <w:numId w:val="33"/>
              </w:numPr>
              <w:ind w:left="737" w:firstLine="142"/>
              <w:jc w:val="both"/>
              <w:rPr/>
            </w:pPr>
            <w:r>
              <w:rPr>
                <w:rFonts w:eastAsia="Calibri"/>
              </w:rPr>
              <w:t>Особенности экскурсионного сервиса как дополнительной услуги.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napToGrid w:val="false"/>
              <w:ind w:left="570" w:hanging="360"/>
              <w:rPr/>
            </w:pPr>
            <w:r>
              <w:rPr/>
              <w:t>работа с учебной литературой;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napToGrid w:val="false"/>
              <w:ind w:left="570" w:hanging="360"/>
              <w:rPr/>
            </w:pPr>
            <w:r>
              <w:rPr/>
              <w:t>ответы на контрольные вопросы;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/>
              <w:t>анализ полученных результатов</w:t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Calibri"/>
                <w:bCs/>
              </w:rPr>
              <w:t xml:space="preserve"> 5.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Операционные аспекты организации питания в гостиничных предприятиях</w:t>
            </w:r>
          </w:p>
          <w:p>
            <w:pPr>
              <w:pStyle w:val="Normal"/>
              <w:widowControl w:val="false"/>
              <w:ind w:right="62" w:hang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4"/>
              </w:numPr>
              <w:jc w:val="both"/>
              <w:rPr>
                <w:rFonts w:eastAsia="Calibri"/>
                <w:shd w:fill="FFFFFF" w:val="clear"/>
              </w:rPr>
            </w:pPr>
            <w:r>
              <w:rPr>
                <w:rFonts w:eastAsia="Calibri"/>
              </w:rPr>
              <w:t>Организации питания в гостиничных предприятиях.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jc w:val="both"/>
              <w:rPr>
                <w:rFonts w:eastAsia="Calibri"/>
                <w:shd w:fill="FFFFFF" w:val="clear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Современные электронные системы управления, включающие интерактивное меню, конвейерные системы, роботизация, облачные системы, использование </w:t>
            </w:r>
            <w:r>
              <w:rPr>
                <w:rFonts w:eastAsia="Calibri"/>
                <w:lang w:val="en-US"/>
              </w:rPr>
              <w:t>QR</w:t>
            </w:r>
            <w:r>
              <w:rPr>
                <w:rFonts w:eastAsia="Calibri"/>
              </w:rPr>
              <w:t>, подсчет калорийности, использование звуковых и световых решений, алгоритмы сокращения времени обслуживания, цифровизация листов ожидания, платформы обратной связи и кастомизации.</w:t>
            </w:r>
          </w:p>
          <w:p>
            <w:pPr>
              <w:pStyle w:val="ListParagraph"/>
              <w:widowControl w:val="false"/>
              <w:numPr>
                <w:ilvl w:val="0"/>
                <w:numId w:val="34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  <w:shd w:fill="FFFFFF" w:val="clear"/>
              </w:rPr>
              <w:t xml:space="preserve">Применение </w:t>
            </w:r>
            <w:r>
              <w:rPr>
                <w:rFonts w:eastAsia="Calibri"/>
                <w:shd w:fill="FFFFFF" w:val="clear"/>
                <w:lang w:val="en-US"/>
              </w:rPr>
              <w:t>Big</w:t>
            </w:r>
            <w:r>
              <w:rPr>
                <w:rFonts w:eastAsia="Calibri"/>
                <w:shd w:fill="FFFFFF" w:val="clear"/>
              </w:rPr>
              <w:t xml:space="preserve"> </w:t>
            </w:r>
            <w:r>
              <w:rPr>
                <w:rFonts w:eastAsia="Calibri"/>
                <w:shd w:fill="FFFFFF" w:val="clear"/>
                <w:lang w:val="en-US"/>
              </w:rPr>
              <w:t>Data</w:t>
            </w:r>
            <w:r>
              <w:rPr>
                <w:rFonts w:eastAsia="Calibri"/>
                <w:shd w:fill="FFFFFF" w:val="clear"/>
              </w:rPr>
              <w:t xml:space="preserve"> при проектировании расположения заведения общественного питания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napToGrid w:val="false"/>
              <w:ind w:left="570" w:right="66" w:hanging="360"/>
              <w:rPr/>
            </w:pPr>
            <w:r>
              <w:rPr/>
              <w:t>работа с конспектом лекции;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napToGrid w:val="false"/>
              <w:ind w:left="570" w:right="66" w:hanging="360"/>
              <w:rPr/>
            </w:pPr>
            <w:r>
              <w:rPr/>
              <w:t>составление плана и тезисов ответов на контрольные вопросы;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/>
              <w:t>- рассмотрение кейсов</w:t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bCs/>
              </w:rPr>
            </w:pPr>
            <w:r>
              <w:rPr>
                <w:rFonts w:eastAsia="TimesNewRomanPSMT"/>
              </w:rPr>
              <w:t>Тема 6.</w:t>
            </w:r>
            <w:r>
              <w:rPr>
                <w:rFonts w:eastAsia="Calibri"/>
                <w:bCs/>
              </w:rPr>
              <w:t xml:space="preserve"> Формирование операционной стратегии организации в сфере туризма и гостеприимства</w:t>
            </w:r>
          </w:p>
          <w:p>
            <w:pPr>
              <w:pStyle w:val="Normal"/>
              <w:widowControl w:val="false"/>
              <w:spacing w:lineRule="auto" w:line="259"/>
              <w:ind w:left="2" w:hanging="0"/>
              <w:jc w:val="both"/>
              <w:rPr/>
            </w:pPr>
            <w:r>
              <w:rPr/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ind w:left="737" w:firstLine="142"/>
              <w:jc w:val="both"/>
              <w:rPr/>
            </w:pPr>
            <w:r>
              <w:rPr/>
              <w:t>Системы сбалансированных показателей, особенности применения в индустрии туризма и гостеприимства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ind w:left="737" w:firstLine="142"/>
              <w:jc w:val="both"/>
              <w:rPr/>
            </w:pPr>
            <w:r>
              <w:rPr/>
              <w:t xml:space="preserve"> </w:t>
            </w:r>
            <w:r>
              <w:rPr/>
              <w:t>Характеристика взаимосвязей сбалансированных показателей.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ind w:left="737" w:firstLine="142"/>
              <w:jc w:val="both"/>
              <w:rPr/>
            </w:pPr>
            <w:r>
              <w:rPr/>
              <w:t>Ключевые показатели эффективности (Key Performance Indicators, KPI).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ind w:left="737" w:firstLine="142"/>
              <w:jc w:val="both"/>
              <w:rPr/>
            </w:pPr>
            <w:r>
              <w:rPr/>
              <w:t xml:space="preserve"> </w:t>
            </w:r>
            <w:r>
              <w:rPr/>
              <w:t>Особенности управления по целям.</w:t>
            </w:r>
          </w:p>
          <w:p>
            <w:pPr>
              <w:pStyle w:val="ListParagraph"/>
              <w:widowControl w:val="false"/>
              <w:numPr>
                <w:ilvl w:val="0"/>
                <w:numId w:val="35"/>
              </w:numPr>
              <w:ind w:left="737" w:firstLine="142"/>
              <w:jc w:val="both"/>
              <w:rPr/>
            </w:pPr>
            <w:r>
              <w:rPr/>
              <w:t>Ключевые этапы разработки KPI.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napToGrid w:val="false"/>
              <w:ind w:left="570" w:hanging="360"/>
              <w:rPr/>
            </w:pPr>
            <w:r>
              <w:rPr/>
              <w:t>работа с учебной литературой;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napToGrid w:val="false"/>
              <w:ind w:left="570" w:hanging="360"/>
              <w:rPr/>
            </w:pPr>
            <w:r>
              <w:rPr/>
              <w:t>ответы на контрольные вопросы;</w:t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/>
              <w:ind w:left="2" w:hanging="0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7.</w:t>
            </w:r>
          </w:p>
          <w:p>
            <w:pPr>
              <w:pStyle w:val="Normal"/>
              <w:widowControl w:val="false"/>
              <w:spacing w:lineRule="auto" w:line="259"/>
              <w:ind w:left="2" w:hanging="0"/>
              <w:jc w:val="both"/>
              <w:rPr/>
            </w:pPr>
            <w:r>
              <w:rPr>
                <w:rFonts w:eastAsia="TimesNewRomanPSMT"/>
                <w:bCs/>
              </w:rPr>
              <w:t>Управление качеством услуг в операционном менеджменте в сфере туризма и гостеприимства</w:t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36"/>
              </w:numPr>
              <w:jc w:val="both"/>
              <w:rPr>
                <w:rFonts w:eastAsia="Arial Unicode MS"/>
                <w:u w:val="none" w:color="000000"/>
              </w:rPr>
            </w:pPr>
            <w:r>
              <w:rPr>
                <w:rFonts w:eastAsia="TimesNewRomanPSMT"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Основные правила предоставления гостиничных услуг. Особенности предоставления гостиничных услуг в Российской Федерации.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jc w:val="both"/>
              <w:rPr>
                <w:rStyle w:val="26"/>
                <w:rFonts w:ascii="Times New Roman" w:hAnsi="Times New Roman" w:cs="Times New Roman"/>
                <w:b w:val="false"/>
                <w:b w:val="false"/>
                <w:color w:val="auto"/>
                <w:sz w:val="24"/>
                <w:szCs w:val="24"/>
              </w:rPr>
            </w:pPr>
            <w:r>
              <w:rPr/>
              <w:t xml:space="preserve"> </w:t>
            </w:r>
            <w:r>
              <w:rPr/>
              <w:t>Принципы и требования к разработке</w:t>
            </w:r>
            <w:r>
              <w:rPr>
                <w:b/>
              </w:rPr>
              <w:t xml:space="preserve"> </w:t>
            </w: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>чек-листов (листов оценки качества) службы гостиничного хозяйства (Housekeeping), службы  приема и размещения (Front office).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jc w:val="both"/>
              <w:rPr>
                <w:rStyle w:val="26"/>
                <w:rFonts w:ascii="Times New Roman" w:hAnsi="Times New Roman" w:cs="Times New Roman"/>
                <w:b w:val="false"/>
                <w:b w:val="false"/>
                <w:color w:val="auto"/>
                <w:sz w:val="24"/>
                <w:szCs w:val="24"/>
              </w:rPr>
            </w:pP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 xml:space="preserve"> </w:t>
            </w: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 xml:space="preserve">Особенности разработки показателей </w:t>
            </w: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  <w:lang w:val="en-US"/>
              </w:rPr>
              <w:t>KPI</w:t>
            </w: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 xml:space="preserve"> служб.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jc w:val="both"/>
              <w:rPr/>
            </w:pP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 xml:space="preserve"> </w:t>
            </w:r>
            <w:r>
              <w:rPr>
                <w:rStyle w:val="26"/>
                <w:rFonts w:cs="Times New Roman"/>
                <w:b w:val="false"/>
                <w:color w:val="auto"/>
                <w:sz w:val="24"/>
                <w:szCs w:val="24"/>
              </w:rPr>
              <w:t xml:space="preserve">Основные аспекты разработки </w:t>
            </w:r>
            <w:r>
              <w:rPr/>
              <w:t>систем технологических операционных процедур для стандарта служб (службы приема и размещения, хау</w:t>
            </w:r>
            <w:r>
              <w:rPr>
                <w:lang w:val="en-US"/>
              </w:rPr>
              <w:t>c</w:t>
            </w:r>
            <w:r>
              <w:rPr/>
              <w:t>кипинга).</w:t>
            </w:r>
          </w:p>
          <w:p>
            <w:pPr>
              <w:pStyle w:val="ListParagraph"/>
              <w:widowControl w:val="false"/>
              <w:numPr>
                <w:ilvl w:val="0"/>
                <w:numId w:val="36"/>
              </w:numPr>
              <w:jc w:val="both"/>
              <w:rPr/>
            </w:pPr>
            <w:r>
              <w:rPr/>
              <w:t>Стандарты операционных процедур.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  <w:strike/>
                <w:color w:val="auto"/>
              </w:rPr>
            </w:pPr>
            <w:r>
              <w:rPr>
                <w:rFonts w:cs="Times New Roman" w:ascii="Times New Roman" w:hAnsi="Times New Roman"/>
                <w:strike/>
                <w:color w:val="auto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- работа с конспектом лекции;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 с электронной библиотечной системой;</w:t>
            </w:r>
          </w:p>
          <w:p>
            <w:pPr>
              <w:pStyle w:val="Normal"/>
              <w:widowControl w:val="false"/>
              <w:rPr/>
            </w:pPr>
            <w:r>
              <w:rPr/>
              <w:t>- работа с информационно-образовательным порталом  Финуниверситета;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решению ситуационных задач;</w:t>
            </w:r>
          </w:p>
          <w:p>
            <w:pPr>
              <w:pStyle w:val="Normal"/>
              <w:widowControl w:val="false"/>
              <w:rPr/>
            </w:pPr>
            <w:r>
              <w:rPr/>
              <w:t>- подготовка к решению кейса.</w:t>
            </w:r>
          </w:p>
          <w:p>
            <w:pPr>
              <w:pStyle w:val="Normal"/>
              <w:widowControl w:val="false"/>
              <w:rPr>
                <w:rFonts w:eastAsia="Calibri"/>
                <w:lang w:val="x-none"/>
              </w:rPr>
            </w:pPr>
            <w:r>
              <w:rPr>
                <w:rFonts w:eastAsia="Calibri"/>
                <w:lang w:val="x-none"/>
              </w:rPr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8.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</w:rPr>
            </w:pPr>
            <w:r>
              <w:rPr>
                <w:rFonts w:eastAsia="TimesNewRomanPSMT"/>
                <w:bCs/>
              </w:rPr>
              <w:t>Управление инфраструктурой и материальными ресурсами предприятия сферы туризма и гостеприимства.</w:t>
            </w:r>
            <w:r>
              <w:rPr>
                <w:bCs/>
              </w:rPr>
              <w:t xml:space="preserve"> Системы управления предприятиями (</w:t>
            </w:r>
            <w:r>
              <w:rPr>
                <w:bCs/>
                <w:lang w:val="en-US"/>
              </w:rPr>
              <w:t>PMS</w:t>
            </w:r>
            <w:r>
              <w:rPr>
                <w:bCs/>
              </w:rPr>
              <w:t xml:space="preserve">). </w:t>
            </w:r>
            <w:r>
              <w:rPr>
                <w:rFonts w:eastAsia="Calibri"/>
                <w:bCs/>
              </w:rPr>
              <w:t>Зеленые и бережливые технологии</w:t>
            </w:r>
            <w:r>
              <w:rPr>
                <w:bCs/>
              </w:rPr>
              <w:t xml:space="preserve"> </w:t>
            </w:r>
            <w:r>
              <w:rPr>
                <w:rFonts w:eastAsia="Calibri"/>
                <w:bCs/>
              </w:rPr>
              <w:t>в гостеприимств</w:t>
            </w:r>
            <w:r>
              <w:rPr>
                <w:bCs/>
              </w:rPr>
              <w:t>е.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Применения современных технологий сбережения в гостинице.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Инновационные технологии уборки номерного фонда.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Водоснабжение, зонированная освещѐнность, вентиляция в гостинице.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. Энергосбережение в предприятиях сферы гостеприимства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Применение системы «Умный дом» для гостиницы.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Современные подходы к строительству строительству энергосберегающих зданий в индустрии гостеприимста.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Применение экологически чистых отделочных материалов, светодиодных технологий для освещения гостиничных номеров.</w:t>
            </w:r>
          </w:p>
          <w:p>
            <w:pPr>
              <w:pStyle w:val="ListParagraph"/>
              <w:widowControl w:val="false"/>
              <w:numPr>
                <w:ilvl w:val="0"/>
                <w:numId w:val="48"/>
              </w:numPr>
              <w:ind w:left="737" w:hanging="1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«Экологичность гостиничных услуг».</w:t>
            </w:r>
          </w:p>
          <w:p>
            <w:pPr>
              <w:pStyle w:val="Normal"/>
              <w:widowControl w:val="false"/>
              <w:ind w:left="360" w:hanging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center" w:pos="1250" w:leader="none"/>
                <w:tab w:val="center" w:pos="2152" w:leader="none"/>
                <w:tab w:val="center" w:pos="3062" w:leader="none"/>
                <w:tab w:val="right" w:pos="3783" w:leader="none"/>
              </w:tabs>
              <w:snapToGrid w:val="false"/>
              <w:ind w:left="360" w:hanging="360"/>
              <w:rPr/>
            </w:pPr>
            <w:r>
              <w:rPr/>
              <w:t xml:space="preserve">работа с </w:t>
              <w:tab/>
              <w:t xml:space="preserve">учебником и </w:t>
              <w:tab/>
              <w:t>др. литературой;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napToGrid w:val="false"/>
              <w:ind w:left="360" w:hanging="360"/>
              <w:rPr/>
            </w:pPr>
            <w:r>
              <w:rPr/>
              <w:t>составление плана и тезисов ответов на контрольные вопросы;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napToGrid w:val="false"/>
              <w:ind w:left="360" w:hanging="360"/>
              <w:rPr/>
            </w:pPr>
            <w:r>
              <w:rPr/>
              <w:t>подготовка к докладу.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/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</w:rPr>
              <w:t>Тема</w:t>
            </w:r>
            <w:r>
              <w:rPr>
                <w:rFonts w:eastAsia="TimesNewRomanPSMT"/>
                <w:bCs/>
              </w:rPr>
              <w:t xml:space="preserve"> 9.</w:t>
            </w:r>
          </w:p>
          <w:p>
            <w:pPr>
              <w:pStyle w:val="Normal"/>
              <w:widowControl w:val="false"/>
              <w:jc w:val="both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Управление затратами в операционном менеджменте в сфере туризма и гостеприимства</w:t>
            </w:r>
          </w:p>
          <w:p>
            <w:pPr>
              <w:pStyle w:val="Normal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ind w:left="879" w:hanging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Современные подходы применения цифровых технологий в управлении затратами в сфере туризма и гостеприимства.</w:t>
            </w:r>
          </w:p>
          <w:p>
            <w:pPr>
              <w:pStyle w:val="ListParagraph"/>
              <w:widowControl w:val="false"/>
              <w:numPr>
                <w:ilvl w:val="0"/>
                <w:numId w:val="37"/>
              </w:numPr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Соотношение</w:t>
            </w:r>
            <w:r>
              <w:rPr/>
              <w:t xml:space="preserve"> затрат ресурсов, объема производства и прибыли — CVP-анализ</w:t>
            </w:r>
            <w:r>
              <w:rPr>
                <w:rFonts w:eastAsia="TimesNewRomanPSMT"/>
              </w:rPr>
              <w:t>.</w:t>
            </w:r>
          </w:p>
          <w:p>
            <w:pPr>
              <w:pStyle w:val="18"/>
              <w:widowControl w:val="false"/>
              <w:ind w:lef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15"/>
              </w:numPr>
              <w:spacing w:before="0" w:after="0"/>
              <w:ind w:left="386" w:hanging="26"/>
              <w:rPr/>
            </w:pPr>
            <w:r>
              <w:rPr/>
              <w:t>работа с учебно- методической и справочной литературой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86" w:hanging="26"/>
              <w:rPr>
                <w:rFonts w:eastAsia="Calibri"/>
              </w:rPr>
            </w:pPr>
            <w:r>
              <w:rPr/>
              <w:t>использование Интернет- ресурсов для решения конкретных ситуаций и разработки кейса</w:t>
            </w:r>
          </w:p>
        </w:tc>
      </w:tr>
    </w:tbl>
    <w:p>
      <w:pPr>
        <w:pStyle w:val="Normal"/>
        <w:keepNext w:val="true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keepNext w:val="true"/>
        <w:spacing w:lineRule="auto" w:line="240"/>
        <w:jc w:val="center"/>
        <w:rPr/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>
      <w:pPr>
        <w:pStyle w:val="Normal"/>
        <w:spacing w:lineRule="auto" w:line="240"/>
        <w:ind w:left="-15" w:right="64" w:firstLine="708"/>
        <w:jc w:val="both"/>
        <w:rPr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>
      <w:pPr>
        <w:pStyle w:val="Normal"/>
        <w:numPr>
          <w:ilvl w:val="0"/>
          <w:numId w:val="5"/>
        </w:numPr>
        <w:spacing w:lineRule="auto" w:line="240"/>
        <w:ind w:right="64" w:firstLine="708"/>
        <w:jc w:val="both"/>
        <w:rPr/>
      </w:pPr>
      <w:r>
        <w:rPr>
          <w:sz w:val="28"/>
          <w:szCs w:val="28"/>
        </w:rPr>
        <w:t xml:space="preserve">дискуссионные формы: круглый стол; </w:t>
      </w:r>
    </w:p>
    <w:p>
      <w:pPr>
        <w:pStyle w:val="Normal"/>
        <w:numPr>
          <w:ilvl w:val="0"/>
          <w:numId w:val="5"/>
        </w:numPr>
        <w:spacing w:lineRule="auto" w:line="240"/>
        <w:ind w:right="64" w:firstLine="708"/>
        <w:jc w:val="both"/>
        <w:rPr/>
      </w:pPr>
      <w:r>
        <w:rPr>
          <w:sz w:val="28"/>
          <w:szCs w:val="28"/>
        </w:rPr>
        <w:t xml:space="preserve">защита выполненного задания – проводится защита микрогруппой подготовленного самостоятельно задания, выполненных непосредственно на семинаре; </w:t>
      </w:r>
    </w:p>
    <w:p>
      <w:pPr>
        <w:pStyle w:val="Normal"/>
        <w:numPr>
          <w:ilvl w:val="0"/>
          <w:numId w:val="5"/>
        </w:numPr>
        <w:spacing w:lineRule="auto" w:line="240"/>
        <w:ind w:right="64" w:firstLine="708"/>
        <w:jc w:val="both"/>
        <w:rPr/>
      </w:pPr>
      <w:r>
        <w:rPr>
          <w:sz w:val="28"/>
          <w:szCs w:val="28"/>
        </w:rPr>
        <w:t>выполнение контрольной работы.</w:t>
      </w:r>
    </w:p>
    <w:p>
      <w:pPr>
        <w:pStyle w:val="Normal"/>
        <w:spacing w:lineRule="auto" w:line="240"/>
        <w:ind w:left="-15" w:right="64" w:firstLine="708"/>
        <w:jc w:val="both"/>
        <w:rPr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>
      <w:pPr>
        <w:pStyle w:val="Normal"/>
        <w:spacing w:lineRule="auto" w:line="240"/>
        <w:jc w:val="both"/>
        <w:rPr/>
      </w:pPr>
      <w:r>
        <w:rPr>
          <w:b/>
          <w:i/>
          <w:sz w:val="28"/>
          <w:szCs w:val="28"/>
        </w:rPr>
        <w:t xml:space="preserve"> </w:t>
      </w:r>
    </w:p>
    <w:p>
      <w:pPr>
        <w:pStyle w:val="Normal"/>
        <w:spacing w:lineRule="auto" w:line="240"/>
        <w:ind w:left="709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/>
        <w:ind w:firstLine="709"/>
        <w:jc w:val="center"/>
        <w:rPr/>
      </w:pPr>
      <w:r>
        <w:rPr>
          <w:b/>
          <w:sz w:val="28"/>
          <w:szCs w:val="28"/>
        </w:rPr>
        <w:t>Примеры вопросов к контрольной работе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TimesNewRomanPSMT"/>
          <w:sz w:val="28"/>
          <w:szCs w:val="28"/>
        </w:rPr>
        <w:t xml:space="preserve">Туристские, гостиничные и ресторанные услуги как объект и предметная область для операционного менеджмента. </w:t>
      </w:r>
      <w:r>
        <w:rPr>
          <w:sz w:val="28"/>
          <w:szCs w:val="28"/>
        </w:rPr>
        <w:t xml:space="preserve"> 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sz w:val="28"/>
          <w:szCs w:val="28"/>
        </w:rPr>
        <w:t>Бизнес-процесс и варианты определения его значения, вход, выход и ресурс бизнес-процесса, владелец процесса, клиенты (потребители) процессов, типовые элементы бизнес-процесса, внутренние и внешние клиенты.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sz w:val="28"/>
          <w:szCs w:val="28"/>
        </w:rPr>
        <w:t>Проектирование кросс-функциональных бизнес-процессов как средство повышения эффективности организаций в индустрии туризма и гостеприимства.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sz w:val="28"/>
          <w:szCs w:val="28"/>
        </w:rPr>
        <w:t>Описание процессов как средство оптимизация потоков работ внутри подразделений и организационной структуры.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sz w:val="28"/>
          <w:szCs w:val="28"/>
        </w:rPr>
        <w:t>Примеры и основные области процессной архитектуры и референтные модели бизнес процессов.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Факторы, тенденции и тренды соотношения организованной и самостоятельной компонент в путешествиях.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Основные различия между туроператором и турагентом.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Туроператор как составитель турпакета. Турагент как розничный продавец туров.</w:t>
      </w:r>
      <w:r>
        <w:rPr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  <w:u w:val="none" w:color="000000"/>
        </w:rPr>
        <w:t>Основные аспекты подбора туроператорами поставщиков услуг. Основные факторы, влияющие на уровень, динамку и методику ценообразования туроператора.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Style w:val="Fontstyle01"/>
          <w:rFonts w:eastAsia="Calibri"/>
          <w:color w:val="auto"/>
        </w:rPr>
        <w:t>Услуги питания как составляющая гостиничного продукта и фактор создания конкурентных преимуществ.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Технологическая цепочка взаимодействия гостиничных служб при оказании услуги размещения.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Характеристика цикла обслуживания гостя в зависимости от категоричности отеля.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Видимые гостю бизнес-процессы и их особенности.</w:t>
      </w:r>
    </w:p>
    <w:p>
      <w:pPr>
        <w:pStyle w:val="Normal"/>
        <w:numPr>
          <w:ilvl w:val="0"/>
          <w:numId w:val="38"/>
        </w:numPr>
        <w:spacing w:lineRule="auto" w:line="240" w:before="0" w:after="0"/>
        <w:ind w:left="0" w:hanging="0"/>
        <w:contextualSpacing/>
        <w:jc w:val="both"/>
        <w:rPr/>
      </w:pPr>
      <w:r>
        <w:rPr>
          <w:rFonts w:eastAsia="Calibri"/>
          <w:sz w:val="28"/>
          <w:szCs w:val="28"/>
        </w:rPr>
        <w:t>Невидимые гостю бизнес-процессы.</w:t>
      </w:r>
    </w:p>
    <w:p>
      <w:pPr>
        <w:pStyle w:val="Normal"/>
        <w:spacing w:lineRule="auto" w:line="240"/>
        <w:jc w:val="center"/>
        <w:rPr/>
      </w:pPr>
      <w:r>
        <w:rPr>
          <w:b/>
          <w:sz w:val="28"/>
          <w:szCs w:val="28"/>
        </w:rPr>
        <w:t>Примеры заданий к контрольной работе</w:t>
      </w:r>
    </w:p>
    <w:p>
      <w:pPr>
        <w:pStyle w:val="Normal"/>
        <w:numPr>
          <w:ilvl w:val="0"/>
          <w:numId w:val="39"/>
        </w:numPr>
        <w:spacing w:lineRule="auto" w:line="240"/>
        <w:ind w:left="0" w:firstLine="709"/>
        <w:jc w:val="both"/>
        <w:rPr/>
      </w:pPr>
      <w:r>
        <w:rPr>
          <w:sz w:val="28"/>
          <w:szCs w:val="28"/>
        </w:rPr>
        <w:t>В чем состоит специфика размещения и организации питания в медицинских турах? Каковы основы организации лечебного питания на курортах?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sz w:val="28"/>
          <w:szCs w:val="28"/>
        </w:rPr>
        <w:t>Объем реализации продукции и услуг закусочной в отчетном году составил 9546 тыс. руб. и снизился по сравнению с предыдущим годом на 848 тыс. руб. Рассчитайте показатели эффективности использования основных фондов, если их среднегодовая стоимость в отчетном году составила 4829 тыс. руб. и увеличилась на 155,7 тыс. руб. по сравнению с предыдущим годом, а среднесписочная численность работников составила 57 и 63 человека соответственно. Какова производительность труда на предприятии? Определите взаимосвязь фондовооруженности и производительности труда.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sz w:val="28"/>
          <w:szCs w:val="28"/>
        </w:rPr>
        <w:t>Рассчитайте показатели оборачиваемости оборотных средств гостиницы, если объем реализации продукции и услуг в отчетном году составил 77 480 тыс. руб. и увеличился по сравнению с предыдущим годом на 6230 тыс. руб., а среднегодовая стоимость оборотных средств составила 25 440 тыс. руб. и снизилась на 9000 тыс. руб. по сравнению с предыдущим годом.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sz w:val="28"/>
          <w:szCs w:val="28"/>
        </w:rPr>
        <w:t>Смогли бы усадебные туры продлить срок пребывания зарубежных туристов с высокой платежеспособностью в Москве и Московском регионе? В каких других регионах России усадьбы могли бы стать значимым фактором развития регионального туризма, в том числе как средство размещения?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sz w:val="28"/>
          <w:szCs w:val="28"/>
        </w:rPr>
        <w:t xml:space="preserve">Приведите сравнительный анализ основных зарубежных систем бронирования: </w:t>
      </w:r>
      <w:r>
        <w:rPr>
          <w:sz w:val="28"/>
          <w:szCs w:val="28"/>
          <w:lang w:val="en-US"/>
        </w:rPr>
        <w:t>Galileo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Sabre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Amadeus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Worldspan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Steingenberger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Reservation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Trust</w:t>
      </w:r>
      <w:r>
        <w:rPr>
          <w:sz w:val="28"/>
          <w:szCs w:val="28"/>
        </w:rPr>
        <w:t>.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(Письменная работа) Составьте план ведения переговоров с одним из поставщиков услуг (гостиница, транспортное предприятие).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iCs/>
          <w:sz w:val="28"/>
          <w:szCs w:val="28"/>
        </w:rPr>
        <w:t>.Перечислите функции службы приема и размещения.</w:t>
      </w:r>
    </w:p>
    <w:p>
      <w:pPr>
        <w:pStyle w:val="Normal"/>
        <w:numPr>
          <w:ilvl w:val="0"/>
          <w:numId w:val="39"/>
        </w:numPr>
        <w:spacing w:lineRule="auto" w:line="240" w:before="0" w:after="0"/>
        <w:ind w:left="0" w:firstLine="709"/>
        <w:contextualSpacing/>
        <w:jc w:val="both"/>
        <w:rPr/>
      </w:pPr>
      <w:r>
        <w:rPr>
          <w:iCs/>
          <w:sz w:val="28"/>
          <w:szCs w:val="28"/>
        </w:rPr>
        <w:t>Охарактеризуйте должность «консьержа» по следующим категориям:</w:t>
      </w:r>
    </w:p>
    <w:p>
      <w:pPr>
        <w:pStyle w:val="ListParagraph"/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- назначение на должность</w:t>
      </w:r>
    </w:p>
    <w:p>
      <w:pPr>
        <w:pStyle w:val="ListParagraph"/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- особенности профессиональных качеств</w:t>
      </w:r>
    </w:p>
    <w:p>
      <w:pPr>
        <w:pStyle w:val="ListParagraph"/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- исполнительские функции и виды услуг, оказываемых клиентам гостиницы.</w:t>
      </w:r>
    </w:p>
    <w:p>
      <w:pPr>
        <w:pStyle w:val="ListParagraph"/>
        <w:numPr>
          <w:ilvl w:val="0"/>
          <w:numId w:val="39"/>
        </w:numPr>
        <w:spacing w:lineRule="auto" w:line="240"/>
        <w:ind w:left="0" w:firstLine="709"/>
        <w:jc w:val="both"/>
        <w:rPr/>
      </w:pPr>
      <w:r>
        <w:rPr>
          <w:sz w:val="28"/>
          <w:szCs w:val="28"/>
        </w:rPr>
        <w:t>На потребительском рынке услуг индустрии гостеприимства появился новый сегмент «деловая женщина». Каких новых управленческих решений потребовало изучение потребительского поведения данного сегмента?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Дайте краткую характеристику особенностей сегмента «деловая женщина».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Раскройте сущность этики взаимоотношений с потребителями со стороны обслуживающего персонала гостиницы.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Прокомментируйте организацию и технологию обслуживания в гостиницах делового назначения.</w:t>
      </w:r>
    </w:p>
    <w:p>
      <w:pPr>
        <w:pStyle w:val="ListParagraph"/>
        <w:spacing w:lineRule="auto" w:line="240"/>
        <w:ind w:left="0" w:firstLine="709"/>
        <w:jc w:val="both"/>
        <w:rPr/>
      </w:pPr>
      <w:r>
        <w:rPr>
          <w:sz w:val="28"/>
          <w:szCs w:val="28"/>
        </w:rPr>
        <w:t>10.Гость впервые поселяется в данной гостинице, номер выбрал заранее, желает ознакомиться с ним перед поселением.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Каковы действия персонала гостиницы?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>Какие варианты ознакомления гостя с номером возможны?</w:t>
      </w:r>
    </w:p>
    <w:p>
      <w:pPr>
        <w:pStyle w:val="ListParagraph"/>
        <w:numPr>
          <w:ilvl w:val="0"/>
          <w:numId w:val="40"/>
        </w:numPr>
        <w:spacing w:lineRule="auto" w:line="240"/>
        <w:ind w:left="0" w:firstLine="709"/>
        <w:jc w:val="both"/>
        <w:rPr/>
      </w:pP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Следует ли попытаться продать другой комфортабельный номер по более высокой цене?</w:t>
      </w:r>
    </w:p>
    <w:p>
      <w:pPr>
        <w:pStyle w:val="ListParagraph"/>
        <w:spacing w:lineRule="auto" w:line="240" w:before="0" w:after="0"/>
        <w:ind w:left="720" w:hanging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lineRule="auto" w:line="240"/>
        <w:jc w:val="center"/>
        <w:rPr/>
      </w:pPr>
      <w:r>
        <w:rPr>
          <w:b/>
          <w:sz w:val="28"/>
          <w:szCs w:val="28"/>
        </w:rPr>
        <w:t>Примеры тем докладов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</w:rPr>
        <w:t xml:space="preserve">Бизнес-процессы и стандартные операционные процедуры службы приема и размещения, административно-хозяйственной службы, службы питания, службы управления персоналом, </w:t>
      </w:r>
      <w:r>
        <w:rPr>
          <w:rFonts w:eastAsia="Calibri"/>
          <w:sz w:val="28"/>
          <w:szCs w:val="28"/>
          <w:lang w:val="en-US"/>
        </w:rPr>
        <w:t>IT</w:t>
      </w:r>
      <w:r>
        <w:rPr>
          <w:rFonts w:eastAsia="Calibri"/>
          <w:sz w:val="28"/>
          <w:szCs w:val="28"/>
        </w:rPr>
        <w:t xml:space="preserve"> службы, инженерной службы, службы безопасности.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sz w:val="28"/>
          <w:szCs w:val="28"/>
        </w:rPr>
        <w:t>Инновационные технологии и подходы к стандартизации контроля качества в гостиницах и иных средствах размещения.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</w:rPr>
        <w:t>Фактор анимационной деятельности для курортных гостиниц.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</w:rPr>
        <w:t>Технологии экскурсионного сервиса как дополнительные услуги.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shd w:fill="FFFFFF" w:val="clear"/>
        </w:rPr>
        <w:t>Обслуживание гостей в ресторанах, кафе или барах гостиницы. Обслуживание банкетов, презентаций и праздничных мероприятий.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shd w:fill="FFFFFF" w:val="clear"/>
        </w:rPr>
        <w:t>Различные методы обслуживания: «а ля карт», «а парт», «табльдот», шведский стол.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</w:rPr>
        <w:t>Новые формы и форматы организации питания в гостинице.</w:t>
      </w:r>
    </w:p>
    <w:p>
      <w:pPr>
        <w:pStyle w:val="ListParagraph"/>
        <w:numPr>
          <w:ilvl w:val="0"/>
          <w:numId w:val="43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shd w:fill="FFFFFF" w:val="clear"/>
        </w:rPr>
        <w:t xml:space="preserve">Использование </w:t>
      </w:r>
      <w:r>
        <w:rPr>
          <w:rFonts w:eastAsia="Calibri"/>
          <w:sz w:val="28"/>
          <w:szCs w:val="28"/>
          <w:shd w:fill="FFFFFF" w:val="clear"/>
          <w:lang w:val="en-US"/>
        </w:rPr>
        <w:t>Big</w:t>
      </w:r>
      <w:r>
        <w:rPr>
          <w:rFonts w:eastAsia="Calibri"/>
          <w:sz w:val="28"/>
          <w:szCs w:val="28"/>
          <w:shd w:fill="FFFFFF" w:val="clear"/>
        </w:rPr>
        <w:t xml:space="preserve"> </w:t>
      </w:r>
      <w:r>
        <w:rPr>
          <w:rFonts w:eastAsia="Calibri"/>
          <w:sz w:val="28"/>
          <w:szCs w:val="28"/>
          <w:shd w:fill="FFFFFF" w:val="clear"/>
          <w:lang w:val="en-US"/>
        </w:rPr>
        <w:t>Data</w:t>
      </w:r>
      <w:r>
        <w:rPr>
          <w:rFonts w:eastAsia="Calibri"/>
          <w:sz w:val="28"/>
          <w:szCs w:val="28"/>
          <w:shd w:fill="FFFFFF" w:val="clear"/>
        </w:rPr>
        <w:t xml:space="preserve"> при проектировании расположения заведения общественного питания по количеству постоянных клиентов, месту жительства перспективных клиентов, частоте посещения заведений и наиболее часто заказываемым блюдам.</w:t>
      </w:r>
    </w:p>
    <w:p>
      <w:pPr>
        <w:pStyle w:val="Normal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/>
      </w:pPr>
      <w:r>
        <w:rPr>
          <w:b/>
          <w:bCs/>
          <w:sz w:val="28"/>
          <w:szCs w:val="28"/>
        </w:rPr>
        <w:t xml:space="preserve">Примеры тестовых заданий </w:t>
      </w:r>
    </w:p>
    <w:p>
      <w:pPr>
        <w:pStyle w:val="NoSpacing"/>
        <w:spacing w:lineRule="auto" w:line="240"/>
        <w:rPr/>
      </w:pPr>
      <w:r>
        <w:rPr>
          <w:rStyle w:val="SubtleEmphasis"/>
          <w:color w:val="auto"/>
          <w:sz w:val="28"/>
          <w:szCs w:val="28"/>
        </w:rPr>
        <w:t>1</w:t>
      </w:r>
      <w:r>
        <w:rPr>
          <w:rStyle w:val="SubtleEmphasis"/>
          <w:i w:val="false"/>
          <w:iCs w:val="false"/>
          <w:color w:val="auto"/>
          <w:sz w:val="28"/>
          <w:szCs w:val="28"/>
        </w:rPr>
        <w:t>.Система взаимоотношений по поводу производства и продажи туристских товаров и услуг – это:</w:t>
      </w:r>
    </w:p>
    <w:p>
      <w:pPr>
        <w:pStyle w:val="NoSpacing"/>
        <w:spacing w:lineRule="auto" w:line="240"/>
        <w:rPr/>
      </w:pPr>
      <w:r>
        <w:rPr>
          <w:rStyle w:val="SubtleEmphasis"/>
          <w:i w:val="false"/>
          <w:iCs w:val="false"/>
          <w:color w:val="auto"/>
          <w:sz w:val="28"/>
          <w:szCs w:val="28"/>
        </w:rPr>
        <w:t xml:space="preserve">а) инфраструктура туристских услуг </w:t>
      </w:r>
    </w:p>
    <w:p>
      <w:pPr>
        <w:pStyle w:val="NoSpacing"/>
        <w:spacing w:lineRule="auto" w:line="240"/>
        <w:rPr/>
      </w:pPr>
      <w:r>
        <w:rPr>
          <w:rStyle w:val="SubtleEmphasis"/>
          <w:i w:val="false"/>
          <w:iCs w:val="false"/>
          <w:color w:val="auto"/>
          <w:sz w:val="28"/>
          <w:szCs w:val="28"/>
        </w:rPr>
        <w:t>б) инфраструктура туризма</w:t>
      </w:r>
    </w:p>
    <w:p>
      <w:pPr>
        <w:pStyle w:val="NoSpacing"/>
        <w:spacing w:lineRule="auto" w:line="240"/>
        <w:rPr/>
      </w:pPr>
      <w:r>
        <w:rPr>
          <w:rStyle w:val="SubtleEmphasis"/>
          <w:i w:val="false"/>
          <w:iCs w:val="false"/>
          <w:color w:val="auto"/>
          <w:sz w:val="28"/>
          <w:szCs w:val="28"/>
        </w:rPr>
        <w:t>в) гостиничный рынок</w:t>
      </w:r>
    </w:p>
    <w:p>
      <w:pPr>
        <w:pStyle w:val="NoSpacing"/>
        <w:spacing w:lineRule="auto" w:line="240"/>
        <w:rPr/>
      </w:pPr>
      <w:r>
        <w:rPr>
          <w:rStyle w:val="SubtleEmphasis"/>
          <w:i w:val="false"/>
          <w:iCs w:val="false"/>
          <w:color w:val="auto"/>
          <w:sz w:val="28"/>
          <w:szCs w:val="28"/>
        </w:rPr>
        <w:t>г) туристский рынок</w:t>
      </w:r>
    </w:p>
    <w:p>
      <w:pPr>
        <w:pStyle w:val="NoSpacing"/>
        <w:spacing w:lineRule="auto" w:line="240"/>
        <w:rPr/>
      </w:pPr>
      <w:r>
        <w:rPr>
          <w:rStyle w:val="SubtleEmphasis"/>
          <w:i w:val="false"/>
          <w:iCs w:val="false"/>
          <w:color w:val="auto"/>
          <w:sz w:val="28"/>
          <w:szCs w:val="28"/>
        </w:rPr>
        <w:t>д) рынок рекреационных услуг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2.Экскурсант – это: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а) временный посетитель, находящийся в стране посещения менее 24 часов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б) временный посетитель, находящийся в стране посещения более 24 часов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в) лицо, посещающие любую страну с любой целью, кроме занятия профессиональной деятельностью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г) лицо, посещающее любую страну с любой целью, кроме занятий профессиональной деятельностью вознаграждаемой в стране посещения</w:t>
      </w:r>
    </w:p>
    <w:p>
      <w:pPr>
        <w:pStyle w:val="NoSpacing"/>
        <w:spacing w:lineRule="auto" w:line="240"/>
        <w:rPr/>
      </w:pPr>
      <w:r>
        <w:rPr>
          <w:bCs/>
          <w:sz w:val="28"/>
          <w:szCs w:val="28"/>
        </w:rPr>
        <w:t>д) временный посетитель, находящийся в стране посещения более 24 часов, но менее одного года</w:t>
      </w:r>
    </w:p>
    <w:p>
      <w:pPr>
        <w:pStyle w:val="Normal"/>
        <w:spacing w:lineRule="auto" w:line="240"/>
        <w:jc w:val="both"/>
        <w:rPr/>
      </w:pPr>
      <w:r>
        <w:rPr>
          <w:bCs/>
          <w:sz w:val="28"/>
          <w:szCs w:val="28"/>
        </w:rPr>
        <w:t>3.</w:t>
      </w:r>
      <w:r>
        <w:rPr>
          <w:sz w:val="28"/>
          <w:szCs w:val="28"/>
        </w:rPr>
        <w:t xml:space="preserve"> Наибольшие по количеству предприятий сети гостиниц, ресторанов формируются посредством форм объединений на основе: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а) обмена акциями;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б) привлечения инвестиций с помощью выпуска облигационных займов;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в) продажи акций с небольшими номиналами;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г) франчайзинга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4.Наиболее важной для компании  туризма является оценка качества работы служащего со стороны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а) непосредственного руководителя;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б) руководства подразделения, в котором занят работник;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в) клиента компании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г) самооценка работника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5.Главной причиной выделения подразделений в рамках одной компании в сфере сервиса и туризма является: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а) различие технологических процессов, осуществляемых отдельными работниками;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б) специализация менеджеров на выполнении определенных функций управления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в) территориальное разделение работников на разных производственных площадках;</w:t>
      </w:r>
    </w:p>
    <w:p>
      <w:pPr>
        <w:pStyle w:val="NoSpacing"/>
        <w:spacing w:lineRule="auto" w:line="240"/>
        <w:rPr/>
      </w:pPr>
      <w:r>
        <w:rPr>
          <w:sz w:val="28"/>
          <w:szCs w:val="28"/>
        </w:rPr>
        <w:t>г) определенный масштаб управляемости при выполнении работниками конкретных производственных функций.</w:t>
      </w:r>
    </w:p>
    <w:p>
      <w:pPr>
        <w:pStyle w:val="2"/>
        <w:spacing w:lineRule="auto" w:line="240" w:before="0" w:after="0"/>
        <w:ind w:left="-5" w:right="58" w:hanging="0"/>
        <w:jc w:val="center"/>
        <w:rPr/>
      </w:pPr>
      <w:r>
        <w:rPr>
          <w:rFonts w:ascii="Times New Roman" w:hAnsi="Times New Roman"/>
          <w:i w:val="false"/>
        </w:rPr>
        <w:t>7. Фонд оценочных средств для проведения промежуточной</w:t>
      </w:r>
    </w:p>
    <w:p>
      <w:pPr>
        <w:pStyle w:val="2"/>
        <w:spacing w:lineRule="auto" w:line="240" w:before="0" w:after="0"/>
        <w:ind w:left="-5" w:right="58" w:hanging="0"/>
        <w:jc w:val="center"/>
        <w:rPr/>
      </w:pPr>
      <w:r>
        <w:rPr>
          <w:rFonts w:ascii="Times New Roman" w:hAnsi="Times New Roman"/>
          <w:i w:val="false"/>
        </w:rPr>
        <w:t>аттестации обучающихся по дисциплине</w:t>
      </w:r>
    </w:p>
    <w:p>
      <w:pPr>
        <w:pStyle w:val="Normal"/>
        <w:spacing w:lineRule="auto" w:line="240"/>
        <w:ind w:left="-5" w:right="58" w:firstLine="713"/>
        <w:jc w:val="both"/>
        <w:rPr/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Normal"/>
        <w:spacing w:lineRule="auto" w:line="240"/>
        <w:ind w:left="-5" w:right="58" w:hanging="0"/>
        <w:jc w:val="right"/>
        <w:rPr/>
      </w:pPr>
      <w:r>
        <w:rPr>
          <w:sz w:val="28"/>
          <w:szCs w:val="28"/>
        </w:rPr>
        <w:t>Таблица 5</w:t>
      </w:r>
    </w:p>
    <w:tbl>
      <w:tblPr>
        <w:tblW w:w="9826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60"/>
        <w:gridCol w:w="1701"/>
        <w:gridCol w:w="6565"/>
      </w:tblGrid>
      <w:tr>
        <w:trPr>
          <w:trHeight w:val="1112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/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/>
            </w:pPr>
            <w:r>
              <w:rPr>
                <w:rFonts w:eastAsia="Calibri"/>
                <w:b/>
                <w:lang w:eastAsia="en-US"/>
              </w:rPr>
              <w:t>Типовые контрольные задание</w:t>
            </w:r>
          </w:p>
        </w:tc>
      </w:tr>
      <w:tr>
        <w:trPr>
          <w:trHeight w:val="11613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Style w:val="16"/>
                <w:color w:val="auto"/>
                <w:sz w:val="24"/>
                <w:szCs w:val="24"/>
              </w:rPr>
              <w:t>ПКН- 2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NewRomanPSMT"/>
              </w:rPr>
              <w:t>Способность осуществлять основные функции управления туристской деятельностью, находить решения задач в условиях реально функционирующих туристских предприятий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/>
            </w:pPr>
            <w:r>
              <w:rPr>
                <w:rFonts w:cs="Times New Roman" w:ascii="Times New Roman" w:hAnsi="Times New Roman"/>
                <w:sz w:val="24"/>
              </w:rPr>
              <w:t>1.Обосновывает выбор управленческих решений с учетом факторов риска в условиях неопределенности.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/>
            </w:pPr>
            <w:r>
              <w:rPr>
                <w:rFonts w:cs="Times New Roman" w:ascii="Times New Roman" w:hAnsi="Times New Roman"/>
                <w:sz w:val="24"/>
              </w:rPr>
              <w:t>2.Использует эффективные методы управления бизнес процессами в сфере туризма и гостеприимства.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  <w:spacing w:val="-3"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3"/>
              </w:rPr>
              <w:t>При такой структуре управления всю полноту власти берет на себя линейный руководитель, возглавляющий определенный коллектив</w:t>
            </w:r>
            <w:r>
              <w:rPr/>
              <w:t>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 </w:t>
            </w:r>
            <w:r>
              <w:rPr/>
              <w:t>а)  </w:t>
            </w:r>
            <w:r>
              <w:rPr>
                <w:spacing w:val="-3"/>
              </w:rPr>
              <w:t>линейно-функциональная (штабная) структура управления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б) </w:t>
            </w:r>
            <w:r>
              <w:rPr>
                <w:spacing w:val="-3"/>
              </w:rPr>
              <w:t>линейная организационная структура управления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в) </w:t>
            </w:r>
            <w:r>
              <w:rPr>
                <w:spacing w:val="-3"/>
              </w:rPr>
              <w:t>функциональная организационная структура управления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г) </w:t>
            </w:r>
            <w:r>
              <w:rPr>
                <w:spacing w:val="-3"/>
              </w:rPr>
              <w:t>горизонтальная структура управления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 </w:t>
            </w:r>
            <w:r>
              <w:rPr/>
              <w:t>д) </w:t>
            </w:r>
            <w:r>
              <w:rPr>
                <w:spacing w:val="-3"/>
              </w:rPr>
              <w:t>вертикальная структура управления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Посредником между владельцами гостиничных предприятий и управленческим персоналом является: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 </w:t>
            </w:r>
            <w:r>
              <w:rPr/>
              <w:t>а)генеральный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б) менеджер низшего звена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в)стюард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г)менеджер среднего звена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д) менеджер высшего звена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Бригадой официантов руководит: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jc w:val="both"/>
              <w:rPr/>
            </w:pPr>
            <w:r>
              <w:rPr/>
              <w:t>-</w:t>
            </w:r>
            <w:r>
              <w:rPr>
                <w:lang w:val="en-US"/>
              </w:rPr>
              <w:t> </w:t>
            </w:r>
            <w:r>
              <w:rPr/>
              <w:t> повар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jc w:val="both"/>
              <w:rPr/>
            </w:pPr>
            <w:r>
              <w:rPr/>
              <w:t>-</w:t>
            </w:r>
            <w:r>
              <w:rPr>
                <w:lang w:val="en-US"/>
              </w:rPr>
              <w:t> </w:t>
            </w:r>
            <w:r>
              <w:rPr/>
              <w:t> администратор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jc w:val="both"/>
              <w:rPr/>
            </w:pPr>
            <w:r>
              <w:rPr/>
              <w:t>-</w:t>
            </w:r>
            <w:r>
              <w:rPr>
                <w:lang w:val="en-US"/>
              </w:rPr>
              <w:t> </w:t>
            </w:r>
            <w:r>
              <w:rPr/>
              <w:t> бармен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jc w:val="both"/>
              <w:rPr/>
            </w:pPr>
            <w:r>
              <w:rPr/>
              <w:t>-</w:t>
            </w:r>
            <w:r>
              <w:rPr>
                <w:lang w:val="en-US"/>
              </w:rPr>
              <w:t> </w:t>
            </w:r>
            <w:r>
              <w:rPr/>
              <w:t>старший официант</w:t>
            </w:r>
          </w:p>
          <w:p>
            <w:pPr>
              <w:pStyle w:val="ListParagraph"/>
              <w:widowControl w:val="false"/>
              <w:numPr>
                <w:ilvl w:val="0"/>
                <w:numId w:val="44"/>
              </w:numPr>
              <w:spacing w:lineRule="auto" w:line="240"/>
              <w:jc w:val="both"/>
              <w:rPr/>
            </w:pPr>
            <w:r>
              <w:rPr/>
              <w:t>-</w:t>
            </w:r>
            <w:r>
              <w:rPr>
                <w:lang w:val="en-US"/>
              </w:rPr>
              <w:t> </w:t>
            </w:r>
            <w:r>
              <w:rPr/>
              <w:t> бригадир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  <w:shd w:fill="FFFFFF" w:val="clear"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hd w:fill="FFFFFF" w:val="clear"/>
              </w:rPr>
              <w:t xml:space="preserve">3.К </w:t>
            </w:r>
            <w:r>
              <w:rPr/>
              <w:t>методам компенсации рисков в  туризме относится: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а) создание венчурных компаний, в которых опробуются новые проекты;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б) избегание найма новых работников;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в) диверсификация техники и технологий;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г) страхование рисков.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4.Предложите политику ценообразования для туристской фирмы, если: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темпы развития отраслевого рынка снижаются;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существуют определенные барьеры входа на рынок;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тип конкуренции — несовершенная конкуренция;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высокая эластичность спроса на туруслуги;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доля рынка услуг фирмы 10%;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продажи на рынке подвержены сезонным колебаниям;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себестоимость услуг на 60% зависит от уровня цен поставщиков услуг.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Calibri"/>
                <w:b/>
                <w:lang w:eastAsia="en-US"/>
              </w:rPr>
              <w:t>Задание .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/>
              <w:t>5.Овербукинг не практикуется: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>
                <w:spacing w:val="-1"/>
              </w:rPr>
              <w:t xml:space="preserve">а) </w:t>
            </w:r>
            <w:r>
              <w:rPr/>
              <w:t>в кафе и ресторанах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>
                <w:spacing w:val="-1"/>
              </w:rPr>
              <w:t xml:space="preserve">б) </w:t>
            </w:r>
            <w:r>
              <w:rPr/>
              <w:t>в гостиницах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/>
            </w:pPr>
            <w:r>
              <w:rPr>
                <w:spacing w:val="-1"/>
              </w:rPr>
              <w:t xml:space="preserve">в) </w:t>
            </w:r>
            <w:r>
              <w:rPr/>
              <w:t>в санаториях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2010" w:leader="none"/>
              </w:tabs>
              <w:spacing w:lineRule="auto" w:line="240"/>
              <w:ind w:left="-108" w:hanging="0"/>
              <w:jc w:val="both"/>
              <w:rPr/>
            </w:pP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>г)</w:t>
            </w:r>
            <w:r>
              <w:rPr>
                <w:rFonts w:cs="Times New Roman" w:ascii="Times New Roman" w:hAnsi="Times New Roman"/>
                <w:sz w:val="24"/>
              </w:rPr>
              <w:t xml:space="preserve"> в пассажирских авиационных перевозках</w:t>
            </w:r>
          </w:p>
          <w:p>
            <w:pPr>
              <w:pStyle w:val="Default"/>
              <w:widowControl w:val="false"/>
              <w:spacing w:lineRule="auto" w:line="240"/>
              <w:jc w:val="both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  <w:color w:val="auto"/>
              </w:rPr>
              <w:t>Задание</w:t>
            </w:r>
          </w:p>
          <w:p>
            <w:pPr>
              <w:pStyle w:val="Default"/>
              <w:widowControl w:val="false"/>
              <w:spacing w:lineRule="auto" w:line="240"/>
              <w:jc w:val="both"/>
              <w:rPr/>
            </w:pPr>
            <w:r>
              <w:rPr>
                <w:color w:val="auto"/>
              </w:rPr>
              <w:t>Разработка операционной стратегии необходима:</w:t>
            </w:r>
          </w:p>
          <w:p>
            <w:pPr>
              <w:pStyle w:val="Pa55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ascii="Times New Roman" w:hAnsi="Times New Roman"/>
                <w:lang w:eastAsia="ru-RU"/>
              </w:rPr>
              <w:t>а) для определения способов создания новых продуктов и путей вывода их на рынок;</w:t>
            </w:r>
          </w:p>
          <w:p>
            <w:pPr>
              <w:pStyle w:val="Pa55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ascii="Times New Roman" w:hAnsi="Times New Roman"/>
                <w:lang w:eastAsia="ru-RU"/>
              </w:rPr>
              <w:t>б) для выработки стратегических решений, связанных с увеличением доли рынка;</w:t>
            </w:r>
          </w:p>
          <w:p>
            <w:pPr>
              <w:pStyle w:val="Pa55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ascii="Times New Roman" w:hAnsi="Times New Roman"/>
                <w:lang w:eastAsia="ru-RU"/>
              </w:rPr>
              <w:t>в) для определения методов создания конкурентных преимуществ при производстве про</w:t>
              <w:softHyphen/>
              <w:t>дуктов и услуг;</w:t>
            </w:r>
          </w:p>
          <w:p>
            <w:pPr>
              <w:pStyle w:val="Pa55"/>
              <w:widowControl w:val="false"/>
              <w:spacing w:lineRule="auto" w:line="240"/>
              <w:jc w:val="both"/>
              <w:rPr/>
            </w:pPr>
            <w:r>
              <w:rPr>
                <w:rFonts w:eastAsia="Times New Roman" w:ascii="Times New Roman" w:hAnsi="Times New Roman"/>
                <w:lang w:eastAsia="ru-RU"/>
              </w:rPr>
              <w:t>г) для обоснования привлечения финансирования для реконструкции производственной площадки;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/>
            </w:pPr>
            <w:r>
              <w:rPr/>
              <w:t>д) для формирования корпоративной стратегии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</w:rPr>
              <w:t xml:space="preserve">Задание </w:t>
            </w:r>
            <w:r>
              <w:rPr/>
              <w:t xml:space="preserve"> Служба приема гостей в отеле, осуществляющая прием, регистрацию, размещение гостей в номера – это: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jc w:val="both"/>
              <w:rPr/>
            </w:pPr>
            <w:r>
              <w:rPr/>
              <w:t>служба портье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jc w:val="both"/>
              <w:rPr/>
            </w:pPr>
            <w:r>
              <w:rPr/>
              <w:t>-  служба досуга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jc w:val="both"/>
              <w:rPr/>
            </w:pPr>
            <w:r>
              <w:rPr/>
              <w:t>-  служба горничных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jc w:val="both"/>
              <w:rPr/>
            </w:pPr>
            <w:r>
              <w:rPr/>
              <w:t>-  сервисная служба</w:t>
            </w:r>
          </w:p>
          <w:p>
            <w:pPr>
              <w:pStyle w:val="ListParagraph"/>
              <w:widowControl w:val="false"/>
              <w:numPr>
                <w:ilvl w:val="0"/>
                <w:numId w:val="45"/>
              </w:numPr>
              <w:spacing w:lineRule="auto" w:line="240"/>
              <w:jc w:val="both"/>
              <w:rPr/>
            </w:pPr>
            <w:r>
              <w:rPr/>
              <w:t>-  административная служба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Предложите политику ценообразования для туристской фирмы, если: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темпы развития отраслевого рынка снижаются;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существуют определенные барьеры входа на рынок;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тип конкуренции — несовершенная конкуренция;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высокая эластичность спроса на туруслуги;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доля рынка услуг фирмы 10%;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продажи на рынке подвержены сезонным колебаниям;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- себестоимость услуг на 60% зависит от уровня цен поставщиков услуг.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 xml:space="preserve"> </w:t>
            </w:r>
            <w:r>
              <w:rPr>
                <w:b/>
                <w:bCs/>
              </w:rPr>
              <w:t xml:space="preserve">Задание </w:t>
            </w:r>
            <w:r>
              <w:rPr/>
              <w:t xml:space="preserve"> Руководство кафе решило провести рекламную кампанию по продвижению дополнительных услуг кейтеринга. По расчетам эта услуга позволит увеличить дополнительно продажи на 20%, но приведет к росту средних издержек на 12%. Существующий объем продаж в кафе — 3000 блюд в день. Средняя цена одного блюда — 200 руб. Средние издержки — 150 руб. Определите предполагаемые изменения выручки, издержек, валовой прибыли. Имеет ли смысл нести дополнительные расходы по рекламной кампании?</w:t>
            </w:r>
          </w:p>
        </w:tc>
      </w:tr>
      <w:tr>
        <w:trPr>
          <w:trHeight w:val="146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ПКН-3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rFonts w:eastAsia="TimesNewRomanPSMT"/>
              </w:rPr>
              <w:t>Способность обеспечивать требуемое качество процессов оказания услуг в избранной сфере профессиональной деятельности, разрабатывать стандарты и управлять качеством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jc w:val="both"/>
              <w:rPr/>
            </w:pPr>
            <w:r>
              <w:rPr/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lineRule="auto" w:line="240"/>
              <w:ind w:left="-108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</w:rPr>
              <w:t>2.Обосновывает выбор стратегических инструментов повышения качества услуг.</w:t>
            </w:r>
            <w:r>
              <w:rPr/>
              <w:t>.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 xml:space="preserve"> </w:t>
            </w: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О каком виде управления гостиничным предприятием идет речь? Система договорных отношений между предприятиями,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услуг: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а) </w:t>
            </w:r>
            <w:r>
              <w:rPr/>
              <w:t>управление гостиницей осуществляет владелец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б) </w:t>
            </w:r>
            <w:r>
              <w:rPr/>
              <w:t>управление гостиницей осуществляет менеджер на контрактной основе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в) </w:t>
            </w:r>
            <w:r>
              <w:rPr/>
              <w:t>управление гостиницей осуществляется по договору франчайзинга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spacing w:val="-1"/>
              </w:rPr>
              <w:t xml:space="preserve">г) </w:t>
            </w:r>
            <w:r>
              <w:rPr/>
              <w:t>управление гостиницей осуществляет управляющая компания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  <w:p>
            <w:pPr>
              <w:pStyle w:val="NormalWeb"/>
              <w:widowControl w:val="false"/>
              <w:spacing w:lineRule="auto" w:line="240" w:beforeAutospacing="0" w:before="0" w:afterAutospacing="0" w:after="0"/>
              <w:jc w:val="both"/>
              <w:rPr/>
            </w:pPr>
            <w:r>
              <w:rPr>
                <w:b/>
                <w:bCs/>
                <w:lang w:val="ru-RU"/>
              </w:rPr>
              <w:t>Задание</w:t>
            </w:r>
          </w:p>
          <w:p>
            <w:pPr>
              <w:pStyle w:val="NormalWeb"/>
              <w:widowControl w:val="false"/>
              <w:spacing w:lineRule="auto" w:line="240" w:beforeAutospacing="0" w:before="0" w:afterAutospacing="0" w:after="0"/>
              <w:jc w:val="both"/>
              <w:rPr/>
            </w:pPr>
            <w:r>
              <w:rPr/>
              <w:t>Г-жа Меринда Смит, большая любительница путешествовать, решили посетить Россию. По прибытии в Москву остановилась в гостинице «Рэдиссон сас Славянская» на 2 суток.</w:t>
            </w:r>
            <w:r>
              <w:rPr>
                <w:lang w:val="ru-RU"/>
              </w:rPr>
              <w:t xml:space="preserve"> </w:t>
            </w:r>
            <w:r>
              <w:rPr/>
              <w:t>Посмотрев достопримечательности и акклиматизировавшись, продолжила путешествие. Одним из пунктов назначения был город Сочи, куда она, прибыв, воспользовалась услугами гостиницы «Рэдиссон сас Лазурная»</w:t>
            </w:r>
          </w:p>
          <w:p>
            <w:pPr>
              <w:pStyle w:val="NormalWeb"/>
              <w:widowControl w:val="false"/>
              <w:spacing w:lineRule="auto" w:line="240" w:beforeAutospacing="0" w:before="0" w:afterAutospacing="0" w:after="0"/>
              <w:rPr/>
            </w:pPr>
            <w:r>
              <w:rPr>
                <w:iCs/>
              </w:rPr>
              <w:t>1.Поясните почему г–жа воспользовалась гостиницами международной гостиничной цепи «Рэдиссон сас»?</w:t>
            </w:r>
          </w:p>
          <w:p>
            <w:pPr>
              <w:pStyle w:val="NormalWeb"/>
              <w:widowControl w:val="false"/>
              <w:spacing w:lineRule="auto" w:line="240" w:beforeAutospacing="0" w:before="0" w:afterAutospacing="0" w:after="0"/>
              <w:rPr/>
            </w:pPr>
            <w:r>
              <w:rPr>
                <w:iCs/>
              </w:rPr>
              <w:t>2.Укажите каковы были основные аспекты ее выбора в пользу данного средства размещения?</w:t>
            </w:r>
          </w:p>
          <w:p>
            <w:pPr>
              <w:pStyle w:val="Normal"/>
              <w:widowControl w:val="false"/>
              <w:spacing w:lineRule="auto" w:line="240"/>
              <w:ind w:right="45" w:hanging="0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О каком виде управления гостиничным предприятием идет речь? Система договорных отношений между предприятиями,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услуг: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а) </w:t>
            </w:r>
            <w:r>
              <w:rPr/>
              <w:t>управление гостиницей осуществляет владелец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б) </w:t>
            </w:r>
            <w:r>
              <w:rPr/>
              <w:t>управление гостиницей осуществляет менеджер на контрактной основе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spacing w:val="-1"/>
              </w:rPr>
              <w:t xml:space="preserve">в) </w:t>
            </w:r>
            <w:r>
              <w:rPr/>
              <w:t>управление гостиницей осуществляется по договору франчайзинга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spacing w:val="-1"/>
              </w:rPr>
              <w:t xml:space="preserve">г) </w:t>
            </w:r>
            <w:r>
              <w:rPr/>
              <w:t>управление гостиницей осуществляет управляющая компания</w:t>
            </w:r>
          </w:p>
          <w:p>
            <w:pPr>
              <w:pStyle w:val="Normal"/>
              <w:widowControl w:val="false"/>
              <w:spacing w:lineRule="auto" w:line="240"/>
              <w:ind w:right="45" w:hanging="0"/>
              <w:jc w:val="both"/>
              <w:rPr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ind w:right="45" w:hanging="0"/>
              <w:jc w:val="both"/>
              <w:rPr/>
            </w:pPr>
            <w:r>
              <w:rPr/>
              <w:t xml:space="preserve">Перечислите основные правила проживания туристов в странах, эндемичных по особо опасным инфекционным заболеваниям, куда сложились наиболее массовые турпотоки из России в медицинском и </w:t>
            </w:r>
            <w:r>
              <w:rPr>
                <w:lang w:val="en-US"/>
              </w:rPr>
              <w:t>SPA</w:t>
            </w:r>
            <w:r>
              <w:rPr/>
              <w:t>-туризме. Какие меры предосторожности должны соблюдать туристы, питаясь в странах, эндемичных по особо опасным инфекционным заболеваниям?</w:t>
            </w:r>
          </w:p>
          <w:p>
            <w:pPr>
              <w:pStyle w:val="Default"/>
              <w:widowControl w:val="false"/>
              <w:spacing w:lineRule="auto" w:line="240"/>
              <w:jc w:val="both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Normal"/>
              <w:widowControl w:val="false"/>
              <w:spacing w:lineRule="auto" w:line="240"/>
              <w:ind w:right="-1" w:hanging="0"/>
              <w:rPr/>
            </w:pPr>
            <w:r>
              <w:rPr/>
              <w:t xml:space="preserve"> </w:t>
            </w:r>
            <w:r>
              <w:rPr>
                <w:b/>
                <w:bCs/>
              </w:rPr>
              <w:t>Задание</w:t>
            </w:r>
          </w:p>
          <w:p>
            <w:pPr>
              <w:pStyle w:val="Normal"/>
              <w:widowControl w:val="false"/>
              <w:spacing w:lineRule="auto" w:line="240"/>
              <w:ind w:right="-1" w:hanging="0"/>
              <w:rPr/>
            </w:pPr>
            <w:r>
              <w:rPr/>
              <w:t>Среди основных направлений деятельности санатория-профилактория не значится: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" w:hanging="0"/>
              <w:contextualSpacing/>
              <w:rPr/>
            </w:pPr>
            <w:r>
              <w:rPr>
                <w:spacing w:val="-1"/>
              </w:rPr>
              <w:t xml:space="preserve">а) </w:t>
            </w:r>
            <w:r>
              <w:rPr/>
              <w:t>общее оздоровление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" w:hanging="0"/>
              <w:contextualSpacing/>
              <w:rPr/>
            </w:pPr>
            <w:r>
              <w:rPr>
                <w:spacing w:val="-1"/>
              </w:rPr>
              <w:t xml:space="preserve">б) </w:t>
            </w:r>
            <w:r>
              <w:rPr/>
              <w:t>диагностика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" w:hanging="0"/>
              <w:contextualSpacing/>
              <w:rPr/>
            </w:pPr>
            <w:r>
              <w:rPr>
                <w:spacing w:val="-1"/>
              </w:rPr>
              <w:t xml:space="preserve">в) </w:t>
            </w:r>
            <w:r>
              <w:rPr/>
              <w:t>профилактика профзаболеваний</w:t>
            </w:r>
          </w:p>
          <w:p>
            <w:pPr>
              <w:pStyle w:val="Normal"/>
              <w:widowControl w:val="false"/>
              <w:spacing w:lineRule="auto" w:line="240"/>
              <w:ind w:right="45" w:hanging="0"/>
              <w:jc w:val="both"/>
              <w:rPr/>
            </w:pP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г) </w:t>
            </w:r>
            <w:r>
              <w:rPr/>
              <w:t>лечение больных</w:t>
            </w:r>
          </w:p>
          <w:p>
            <w:pPr>
              <w:pStyle w:val="Normal"/>
              <w:widowControl w:val="false"/>
              <w:spacing w:lineRule="auto" w:line="240"/>
              <w:ind w:right="45" w:hanging="0"/>
              <w:jc w:val="both"/>
              <w:rPr/>
            </w:pPr>
            <w:r>
              <w:rPr/>
            </w:r>
          </w:p>
          <w:p>
            <w:pPr>
              <w:pStyle w:val="NormalWeb"/>
              <w:widowControl w:val="false"/>
              <w:spacing w:lineRule="auto" w:line="240" w:beforeAutospacing="0" w:before="0" w:afterAutospacing="0" w:after="0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240"/>
        <w:jc w:val="center"/>
        <w:rPr/>
      </w:pPr>
      <w:r>
        <w:rPr>
          <w:b/>
          <w:sz w:val="28"/>
          <w:szCs w:val="28"/>
        </w:rPr>
        <w:t>Примерный перечень вопросов к экзамену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Особенности операционного менеджмента в сфере услуг.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Бизнес-процесс и варианты определения его значения.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 xml:space="preserve">Пять составляющих процесса: технология, персонал, материалы, оборудование, производственная среда.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Аспекты а</w:t>
      </w:r>
      <w:r>
        <w:rPr>
          <w:sz w:val="28"/>
          <w:szCs w:val="28"/>
        </w:rPr>
        <w:t xml:space="preserve">нализа и проектирование кросс-функциональных бизнес-процессов как средство повышения эффективности организаций сферы туризма и гостеприимства.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 xml:space="preserve">Классификация и типология туристских услуг.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Факторы, тенденции и тренды соотношения организованной и самостоятельной компонент в путешествиях.</w:t>
      </w:r>
      <w:r>
        <w:rPr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Туроператор как составитель турпакета.</w:t>
      </w:r>
      <w:r>
        <w:rPr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Основные аспекты подбора туроператорами поставщиков услуг.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 xml:space="preserve">Особенности разработки туристских продуктов и формирование его характеристик в течение жизненного цикла.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Классическое и динамическое пакетирование.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Arial Unicode MS"/>
          <w:sz w:val="28"/>
          <w:szCs w:val="28"/>
        </w:rPr>
        <w:t>Функционально-стоимостной анализ процесса проектирования турпродукта.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Arial Unicode MS"/>
          <w:sz w:val="28"/>
          <w:szCs w:val="28"/>
        </w:rPr>
        <w:t xml:space="preserve">Основные факторы, влияющие на уровень, динамику и методику ценообразования.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Основные этапы разработки гостиничного продукта.</w:t>
      </w:r>
      <w:r>
        <w:rPr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Технологическая цепочка взаимодействия гостиничных служб при оказании услуги размещения.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Стандарты операционный деятельности на всех этапах технологического цикла обслуживания гостя.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Инновационные технологии и подходы к проектированию гостиничных услуг.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Дополнительные услуги как составляющая гостиничного продукта и фактор создания конкурентных преимуществ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Организация дополнительных центров доходности в гостиничном предприятии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Консьерж-сервис как обязательная дополнительная услуга для гостиниц высшей категории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sz w:val="28"/>
          <w:szCs w:val="28"/>
        </w:rPr>
        <w:t>Анимационный сервис в операционной деятельности гостиничных предприятий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Служба общественного питания в гостинице (ресторанная служба)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Базовые операционные процессы службы питания: обслуживание гостей в ресторанах и барах гостиницы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Организация дополнительных операционных процессов в службе питания: обслуживание банкетов, деловых и праздничных мероприятий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Питание в номере, сервис на этаже, мини-бары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Контроль производственных процессов службы питания в гостиничных предприятиях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  <w:lang w:eastAsia="en-US"/>
        </w:rPr>
        <w:t>Планирование деятельности организации в сфере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TimesNewRomanPSMT"/>
          <w:sz w:val="28"/>
          <w:szCs w:val="28"/>
          <w:lang w:eastAsia="en-US"/>
        </w:rPr>
        <w:t>Общая характеристика операционной стратегии организации, место в системе стратегий организации.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TimesNewRomanPSMT"/>
          <w:sz w:val="28"/>
          <w:szCs w:val="28"/>
          <w:lang w:eastAsia="en-US"/>
        </w:rPr>
        <w:t>Содержание операционной стратегии, разработка и внедрение операционной стратегии в сфере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Введение в методологию системы сбалансированных показателей. Взаимосвязи сбалансированных показателей.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 xml:space="preserve">Понятие о ключевых показателях эффективности (Key Performance Indicators, KPI). Понятие об управлении по целям. 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Качество услуг в сфере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Конкурентоспособность предприятий сферы туризма и гостеприимства и экономический эффект от управления качеством услуг.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 xml:space="preserve">Общая характеристика международных стандартов в области качества. 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 xml:space="preserve">Основные области их применения. 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Системный подход к управлению качеством.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 xml:space="preserve">Модели оценки и методы контроля качества в операционной деятельности туристских и гостиничных предприятий. 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Проектирование системы управления качеством услуг на предприятиях сферы туризма и гостеприимства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Техническое, инженерное и материальное обеспечение деятельности предприятия сферы туризма.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Основные требования национальных стандартов и системы классификации к гостиничным предприятиям.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8Область задач управления материальными ресурсами.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Внедрение информационных систем в деятельность предприятий сферы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Calibri"/>
          <w:sz w:val="28"/>
          <w:szCs w:val="28"/>
        </w:rPr>
        <w:t>«Зеленые» технологии в гостиничном бизнесе. Концепция бережливого производства.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Классификация издержек в сфере туризма.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Влияние доли издержек на эффективность работы туристской компании.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Классификация издержек гостиничного предприятия.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Методические подходы к управлению затратами в гостиничных предприятиях.</w:t>
      </w:r>
      <w:r>
        <w:rPr>
          <w:rFonts w:eastAsia="Calibri"/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Основные пути оптимизации затрат и управления издержками.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Взаимосвязь масштаба и эффективности работы компании в сфере туризма и гостеприимства.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Соотношение</w:t>
      </w:r>
      <w:r>
        <w:rPr>
          <w:sz w:val="28"/>
          <w:szCs w:val="28"/>
        </w:rPr>
        <w:t xml:space="preserve"> затрат ресурсов, объема производства и прибыли — CVP-анализ</w:t>
      </w:r>
      <w:r>
        <w:rPr>
          <w:rFonts w:eastAsia="TimesNewRomanPSMT"/>
          <w:sz w:val="28"/>
          <w:szCs w:val="28"/>
        </w:rPr>
        <w:t xml:space="preserve">. </w:t>
      </w:r>
    </w:p>
    <w:p>
      <w:pPr>
        <w:pStyle w:val="ListParagraph"/>
        <w:numPr>
          <w:ilvl w:val="0"/>
          <w:numId w:val="41"/>
        </w:numPr>
        <w:spacing w:lineRule="auto" w:line="240" w:before="0" w:after="0"/>
        <w:contextualSpacing/>
        <w:jc w:val="both"/>
        <w:rPr/>
      </w:pPr>
      <w:r>
        <w:rPr>
          <w:rFonts w:eastAsia="TimesNewRomanPSMT"/>
          <w:sz w:val="28"/>
          <w:szCs w:val="28"/>
          <w:lang w:eastAsia="en-US"/>
        </w:rPr>
        <w:t>Использование цифровых технологий в управлении затратами в сфере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>Технология разработки и оценка эффективности управленческих решений в сфере туризма и гостеприимства.</w:t>
      </w:r>
    </w:p>
    <w:p>
      <w:pPr>
        <w:pStyle w:val="ListParagraph"/>
        <w:numPr>
          <w:ilvl w:val="0"/>
          <w:numId w:val="41"/>
        </w:numPr>
        <w:spacing w:lineRule="auto" w:line="240"/>
        <w:jc w:val="both"/>
        <w:rPr/>
      </w:pPr>
      <w:r>
        <w:rPr>
          <w:rFonts w:eastAsia="TimesNewRomanPSMT"/>
          <w:sz w:val="28"/>
          <w:szCs w:val="28"/>
        </w:rPr>
        <w:t xml:space="preserve">Анализ эффективности операционной деятельности и бизнес-процессов в индустрии туризма. </w:t>
      </w:r>
    </w:p>
    <w:p>
      <w:pPr>
        <w:pStyle w:val="ListParagraph"/>
        <w:spacing w:lineRule="auto" w:line="240"/>
        <w:ind w:left="720" w:hang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/>
      </w:pPr>
      <w:r>
        <w:rPr>
          <w:b/>
        </w:rPr>
        <w:t>ПРИМЕР ЭКЗАМЕНАЦИОННОГО БИЛЕТА</w:t>
      </w:r>
    </w:p>
    <w:p>
      <w:pPr>
        <w:pStyle w:val="Normal"/>
        <w:spacing w:lineRule="auto" w:line="240"/>
        <w:jc w:val="center"/>
        <w:rPr/>
      </w:pPr>
      <w:r>
        <w:rPr>
          <w:b/>
          <w:lang w:eastAsia="en-US"/>
        </w:rPr>
        <w:t>Федеральное государственное образовательное бюджетное учреждение</w:t>
      </w:r>
    </w:p>
    <w:p>
      <w:pPr>
        <w:pStyle w:val="Normal"/>
        <w:spacing w:lineRule="auto" w:line="240"/>
        <w:jc w:val="center"/>
        <w:rPr/>
      </w:pPr>
      <w:r>
        <w:rPr>
          <w:b/>
          <w:lang w:eastAsia="en-US"/>
        </w:rPr>
        <w:t>высшего образования</w:t>
      </w:r>
    </w:p>
    <w:p>
      <w:pPr>
        <w:pStyle w:val="Normal"/>
        <w:spacing w:lineRule="auto" w:line="240"/>
        <w:jc w:val="center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pStyle w:val="Normal"/>
        <w:tabs>
          <w:tab w:val="clear" w:pos="708"/>
          <w:tab w:val="left" w:pos="9639" w:leader="none"/>
        </w:tabs>
        <w:spacing w:lineRule="auto" w:line="240"/>
        <w:ind w:right="1" w:hanging="0"/>
        <w:jc w:val="center"/>
        <w:rPr/>
      </w:pPr>
      <w:r>
        <w:rPr>
          <w:b/>
          <w:caps/>
        </w:rPr>
        <w:t>«Финансовый УНИВЕРСИТЕТ при Правительстве</w:t>
      </w:r>
    </w:p>
    <w:p>
      <w:pPr>
        <w:pStyle w:val="Normal"/>
        <w:spacing w:lineRule="auto" w:line="240"/>
        <w:jc w:val="center"/>
        <w:rPr/>
      </w:pPr>
      <w:r>
        <w:rPr>
          <w:b/>
          <w:caps/>
        </w:rPr>
        <w:t>Российской Федерации»</w:t>
      </w:r>
      <w:r>
        <w:rPr>
          <w:b/>
          <w:lang w:eastAsia="en-US"/>
        </w:rPr>
        <w:t xml:space="preserve"> </w:t>
      </w:r>
    </w:p>
    <w:p>
      <w:pPr>
        <w:pStyle w:val="Normal"/>
        <w:spacing w:lineRule="auto" w:line="240"/>
        <w:jc w:val="center"/>
        <w:rPr/>
      </w:pPr>
      <w:r>
        <w:rPr>
          <w:b/>
          <w:lang w:eastAsia="en-US"/>
        </w:rPr>
        <w:t>(Финансовый университет)</w:t>
      </w:r>
    </w:p>
    <w:p>
      <w:pPr>
        <w:pStyle w:val="Normal"/>
        <w:spacing w:lineRule="auto" w:line="240"/>
        <w:rPr/>
      </w:pPr>
      <w:r>
        <w:rPr>
          <w:sz w:val="28"/>
          <w:szCs w:val="28"/>
          <w:lang w:eastAsia="en-US"/>
        </w:rPr>
        <w:t>Дисциплина «Операционный менеджмент в туристской индустрии»</w:t>
      </w:r>
    </w:p>
    <w:p>
      <w:pPr>
        <w:pStyle w:val="Normal"/>
        <w:spacing w:lineRule="auto" w:line="240"/>
        <w:rPr/>
      </w:pPr>
      <w:r>
        <w:rPr>
          <w:bCs/>
          <w:sz w:val="28"/>
          <w:szCs w:val="28"/>
        </w:rPr>
        <w:t xml:space="preserve">Семестр  __________________                                                            </w:t>
        <w:tab/>
        <w:tab/>
      </w:r>
    </w:p>
    <w:p>
      <w:pPr>
        <w:pStyle w:val="Normal"/>
        <w:spacing w:lineRule="auto" w:line="240"/>
        <w:rPr/>
      </w:pPr>
      <w:r>
        <w:rPr>
          <w:sz w:val="28"/>
          <w:szCs w:val="28"/>
          <w:lang w:eastAsia="en-US"/>
        </w:rPr>
        <w:t>Направление подготовки 43.03.02 Туризм.</w:t>
      </w:r>
    </w:p>
    <w:p>
      <w:pPr>
        <w:pStyle w:val="Normal"/>
        <w:spacing w:lineRule="auto" w:line="240"/>
        <w:rPr/>
      </w:pPr>
      <w:r>
        <w:rPr>
          <w:sz w:val="28"/>
          <w:szCs w:val="28"/>
          <w:lang w:eastAsia="en-US"/>
        </w:rPr>
        <w:t>Профиль  _________________</w:t>
      </w:r>
    </w:p>
    <w:p>
      <w:pPr>
        <w:pStyle w:val="Normal"/>
        <w:spacing w:lineRule="auto" w:line="240"/>
        <w:rPr>
          <w:b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spacing w:lineRule="auto" w:line="240"/>
        <w:jc w:val="center"/>
        <w:outlineLvl w:val="0"/>
        <w:rPr/>
      </w:pPr>
      <w:r>
        <w:rPr>
          <w:rFonts w:eastAsia="Cambria"/>
          <w:b/>
          <w:bCs/>
          <w:caps/>
          <w:kern w:val="2"/>
          <w:u w:val="none" w:color="000000"/>
        </w:rPr>
        <w:t>Экзаменационный билет №______</w:t>
      </w:r>
    </w:p>
    <w:p>
      <w:pPr>
        <w:pStyle w:val="Normal"/>
        <w:numPr>
          <w:ilvl w:val="0"/>
          <w:numId w:val="42"/>
        </w:numPr>
        <w:spacing w:lineRule="auto" w:line="240" w:before="0" w:after="0"/>
        <w:ind w:left="357" w:hanging="357"/>
        <w:contextualSpacing/>
        <w:jc w:val="both"/>
        <w:rPr/>
      </w:pPr>
      <w:r>
        <w:rPr>
          <w:rFonts w:eastAsia="Calibri"/>
          <w:sz w:val="28"/>
          <w:szCs w:val="28"/>
        </w:rPr>
        <w:t>Особенности технологий гостиничной деятельности: гостевой цикл, бронирование и его типы (гарантированное, негарантированное, сверхбронирование), основные и дополнительные услуги, их комплиментарность, функциональные процессы в гостиницах.</w:t>
      </w:r>
      <w:r>
        <w:rPr>
          <w:b/>
          <w:sz w:val="28"/>
          <w:szCs w:val="28"/>
        </w:rPr>
        <w:t>(20 баллов).</w:t>
      </w:r>
    </w:p>
    <w:p>
      <w:pPr>
        <w:pStyle w:val="Normal"/>
        <w:numPr>
          <w:ilvl w:val="0"/>
          <w:numId w:val="42"/>
        </w:numPr>
        <w:spacing w:lineRule="auto" w:line="240" w:before="0" w:afterAutospacing="1"/>
        <w:rPr/>
      </w:pPr>
      <w:r>
        <w:rPr>
          <w:sz w:val="28"/>
          <w:szCs w:val="28"/>
        </w:rPr>
        <w:t xml:space="preserve">Тестовое задание </w:t>
      </w:r>
      <w:r>
        <w:rPr>
          <w:b/>
          <w:sz w:val="28"/>
          <w:szCs w:val="28"/>
        </w:rPr>
        <w:t>(10 баллов).</w:t>
      </w:r>
    </w:p>
    <w:tbl>
      <w:tblPr>
        <w:tblW w:w="9611" w:type="dxa"/>
        <w:jc w:val="left"/>
        <w:tblInd w:w="183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noHBand="0" w:noVBand="1" w:firstColumn="1" w:lastRow="0" w:lastColumn="0" w:firstRow="1"/>
      </w:tblPr>
      <w:tblGrid>
        <w:gridCol w:w="781"/>
        <w:gridCol w:w="3446"/>
        <w:gridCol w:w="5384"/>
      </w:tblGrid>
      <w:tr>
        <w:trPr>
          <w:trHeight w:val="222" w:hRule="atLeast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PlainText"/>
              <w:widowControl w:val="false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204" w:leader="none"/>
                <w:tab w:val="left" w:pos="9912" w:leader="none"/>
                <w:tab w:val="left" w:pos="10620" w:leader="none"/>
                <w:tab w:val="left" w:pos="11328" w:leader="none"/>
                <w:tab w:val="left" w:pos="12036" w:leader="none"/>
                <w:tab w:val="left" w:pos="12744" w:leader="none"/>
                <w:tab w:val="left" w:pos="13452" w:leader="none"/>
                <w:tab w:val="left" w:pos="14160" w:leader="none"/>
                <w:tab w:val="left" w:pos="14868" w:leader="none"/>
                <w:tab w:val="left" w:pos="15576" w:leader="none"/>
              </w:tabs>
              <w:spacing w:lineRule="auto" w:line="240"/>
              <w:rPr/>
            </w:pPr>
            <w:r>
              <w:rPr>
                <w:rFonts w:eastAsia="Times New Roman" w:ascii="Times New Roman" w:hAnsi="Times New Roman"/>
                <w:color w:val="auto"/>
                <w:sz w:val="24"/>
                <w:szCs w:val="24"/>
                <w:u w:val="none" w:color="000000"/>
              </w:rPr>
              <w:t>№</w:t>
            </w:r>
            <w:r>
              <w:rPr>
                <w:rFonts w:eastAsia="Times New Roman" w:ascii="Times New Roman" w:hAnsi="Times New Roman"/>
                <w:color w:val="auto"/>
                <w:sz w:val="24"/>
                <w:szCs w:val="24"/>
                <w:u w:val="none" w:color="000000"/>
              </w:rPr>
              <w:t>п/п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Question"/>
              <w:widowControl w:val="false"/>
              <w:tabs>
                <w:tab w:val="left" w:pos="-2340" w:leader="none"/>
                <w:tab w:val="left" w:pos="-1440" w:leader="none"/>
                <w:tab w:val="left" w:pos="-720" w:leader="none"/>
                <w:tab w:val="left" w:pos="0" w:leader="none"/>
                <w:tab w:val="left" w:pos="1260" w:leader="none"/>
                <w:tab w:val="left" w:pos="1620" w:leader="none"/>
                <w:tab w:val="left" w:pos="1980" w:leader="none"/>
                <w:tab w:val="left" w:pos="2070" w:leader="none"/>
                <w:tab w:val="right" w:pos="9000" w:leader="none"/>
              </w:tabs>
              <w:spacing w:lineRule="auto" w:line="240"/>
              <w:ind w:left="0" w:hanging="0"/>
              <w:jc w:val="both"/>
              <w:rPr/>
            </w:pPr>
            <w:r>
              <w:rPr>
                <w:spacing w:val="0"/>
                <w:kern w:val="2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MultipleChoice"/>
              <w:widowControl w:val="false"/>
              <w:tabs>
                <w:tab w:val="left" w:pos="-1440" w:leader="none"/>
                <w:tab w:val="left" w:pos="-720" w:leader="none"/>
                <w:tab w:val="left" w:pos="0" w:leader="none"/>
                <w:tab w:val="left" w:pos="900" w:leader="none"/>
                <w:tab w:val="left" w:pos="1620" w:leader="none"/>
                <w:tab w:val="left" w:pos="2070" w:leader="none"/>
                <w:tab w:val="right" w:pos="9000" w:leader="none"/>
                <w:tab w:val="left" w:pos="9204" w:leader="none"/>
                <w:tab w:val="left" w:pos="9912" w:leader="none"/>
                <w:tab w:val="left" w:pos="10620" w:leader="none"/>
                <w:tab w:val="left" w:pos="11328" w:leader="none"/>
                <w:tab w:val="left" w:pos="12036" w:leader="none"/>
                <w:tab w:val="left" w:pos="12744" w:leader="none"/>
                <w:tab w:val="left" w:pos="13452" w:leader="none"/>
                <w:tab w:val="left" w:pos="14160" w:leader="none"/>
                <w:tab w:val="left" w:pos="14868" w:leader="none"/>
                <w:tab w:val="left" w:pos="15576" w:leader="none"/>
                <w:tab w:val="left" w:pos="16284" w:leader="none"/>
                <w:tab w:val="left" w:pos="16992" w:leader="none"/>
                <w:tab w:val="left" w:pos="17700" w:leader="none"/>
                <w:tab w:val="left" w:pos="18408" w:leader="none"/>
                <w:tab w:val="left" w:pos="19116" w:leader="none"/>
                <w:tab w:val="left" w:pos="19824" w:leader="none"/>
                <w:tab w:val="left" w:pos="20532" w:leader="none"/>
                <w:tab w:val="left" w:pos="21240" w:leader="none"/>
                <w:tab w:val="left" w:pos="21948" w:leader="none"/>
                <w:tab w:val="left" w:pos="22656" w:leader="none"/>
                <w:tab w:val="left" w:pos="23364" w:leader="none"/>
                <w:tab w:val="left" w:pos="24072" w:leader="none"/>
                <w:tab w:val="left" w:pos="24780" w:leader="none"/>
                <w:tab w:val="left" w:pos="25488" w:leader="none"/>
                <w:tab w:val="left" w:pos="26196" w:leader="none"/>
                <w:tab w:val="left" w:pos="26904" w:leader="none"/>
                <w:tab w:val="left" w:pos="27612" w:leader="none"/>
                <w:tab w:val="left" w:pos="28320" w:leader="none"/>
              </w:tabs>
              <w:spacing w:lineRule="auto" w:line="240"/>
              <w:ind w:left="0" w:hanging="0"/>
              <w:jc w:val="both"/>
              <w:rPr/>
            </w:pPr>
            <w:r>
              <w:rPr>
                <w:spacing w:val="0"/>
                <w:kern w:val="2"/>
                <w:sz w:val="24"/>
                <w:szCs w:val="24"/>
                <w:lang w:val="ru-RU"/>
              </w:rPr>
              <w:t>Ответы</w:t>
            </w:r>
          </w:p>
        </w:tc>
      </w:tr>
      <w:tr>
        <w:trPr>
          <w:trHeight w:val="990" w:hRule="atLeast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/>
              <w:rPr/>
            </w:pPr>
            <w:r>
              <w:rPr>
                <w:bCs/>
              </w:rPr>
              <w:t>1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1"/>
              </w:rPr>
              <w:t>Система отопления, в которой происходит автоматическая циркуляция </w:t>
            </w:r>
            <w:r>
              <w:rPr>
                <w:spacing w:val="-1"/>
              </w:rPr>
              <w:t>подогретой воды к нагревателям, а  охлажден</w:t>
              <w:softHyphen/>
              <w:t>ной - к котлам. Она используется в небольших гостиничных зданиях: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/>
              <w:br/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1"/>
              </w:rPr>
              <w:t>а) отопление паром  высокого давления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1"/>
              </w:rPr>
              <w:t> </w:t>
            </w:r>
            <w:r>
              <w:rPr>
                <w:spacing w:val="-1"/>
              </w:rPr>
              <w:t>б)  водяное гравитационное отопление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1"/>
              </w:rPr>
              <w:t>в)  лучистое отопление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1"/>
              </w:rPr>
              <w:t>г) отопление паром низкого давлении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>
                <w:spacing w:val="-1"/>
              </w:rPr>
              <w:t>д)  отопление керосином</w:t>
            </w:r>
          </w:p>
          <w:p>
            <w:pPr>
              <w:pStyle w:val="Normal"/>
              <w:widowControl w:val="false"/>
              <w:suppressAutoHyphens w:val="true"/>
              <w:spacing w:lineRule="auto" w:line="240"/>
              <w:rPr/>
            </w:pPr>
            <w:r>
              <w:rPr/>
            </w:r>
          </w:p>
        </w:tc>
      </w:tr>
      <w:tr>
        <w:trPr>
          <w:trHeight w:val="998" w:hRule="atLeast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/>
              <w:rPr/>
            </w:pPr>
            <w:r>
              <w:rPr>
                <w:bCs/>
              </w:rPr>
              <w:t>2</w:t>
            </w:r>
          </w:p>
        </w:tc>
        <w:tc>
          <w:tcPr>
            <w:tcW w:w="3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10"/>
              <w:jc w:val="both"/>
              <w:rPr/>
            </w:pPr>
            <w:r>
              <w:rPr/>
              <w:t>Бронированием, регистрацией, распределением номеров, оказанием гостям различных информационных услуг, взиманием оплаты занимается служба:</w:t>
            </w:r>
          </w:p>
          <w:p>
            <w:pPr>
              <w:pStyle w:val="Normal"/>
              <w:widowControl w:val="false"/>
              <w:spacing w:lineRule="auto" w:line="240"/>
              <w:rPr/>
            </w:pPr>
            <w:r>
              <w:rPr/>
              <w:t>:</w:t>
            </w:r>
          </w:p>
        </w:tc>
        <w:tc>
          <w:tcPr>
            <w:tcW w:w="5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а)  общественного питания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б) инженерно-техническая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в) приема и размещения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г) кадровая</w:t>
            </w:r>
          </w:p>
          <w:p>
            <w:pPr>
              <w:pStyle w:val="Normal"/>
              <w:widowControl w:val="false"/>
              <w:spacing w:lineRule="auto" w:line="240"/>
              <w:jc w:val="both"/>
              <w:rPr/>
            </w:pPr>
            <w:r>
              <w:rPr/>
              <w:t>д)  финансовая</w:t>
            </w:r>
          </w:p>
          <w:p>
            <w:pPr>
              <w:pStyle w:val="Normal"/>
              <w:widowControl w:val="false"/>
              <w:spacing w:lineRule="auto" w:line="240"/>
              <w:rPr>
                <w:bCs/>
              </w:rPr>
            </w:pPr>
            <w:r>
              <w:rPr>
                <w:bCs/>
              </w:rPr>
            </w:r>
          </w:p>
        </w:tc>
      </w:tr>
    </w:tbl>
    <w:p>
      <w:pPr>
        <w:pStyle w:val="PlainText"/>
        <w:spacing w:lineRule="auto" w:line="240"/>
        <w:rPr>
          <w:rFonts w:ascii="Times New Roman" w:hAnsi="Times New Roman" w:eastAsia="Times New Roman"/>
          <w:color w:val="auto"/>
          <w:sz w:val="28"/>
          <w:szCs w:val="28"/>
          <w:u w:val="none" w:color="000000"/>
        </w:rPr>
      </w:pPr>
      <w:r>
        <w:rPr>
          <w:rFonts w:eastAsia="Times New Roman" w:ascii="Times New Roman" w:hAnsi="Times New Roman"/>
          <w:color w:val="auto"/>
          <w:sz w:val="28"/>
          <w:szCs w:val="28"/>
          <w:u w:val="none" w:color="000000"/>
        </w:rPr>
      </w:r>
    </w:p>
    <w:p>
      <w:pPr>
        <w:pStyle w:val="PlainText"/>
        <w:spacing w:lineRule="auto" w:line="240"/>
        <w:ind w:left="720" w:hanging="0"/>
        <w:rPr>
          <w:rFonts w:ascii="Times New Roman" w:hAnsi="Times New Roman" w:eastAsia="Times New Roman"/>
          <w:color w:val="auto"/>
          <w:sz w:val="28"/>
          <w:szCs w:val="28"/>
          <w:u w:val="none" w:color="000000"/>
        </w:rPr>
      </w:pPr>
      <w:r>
        <w:rPr>
          <w:rFonts w:eastAsia="Times New Roman" w:ascii="Times New Roman" w:hAnsi="Times New Roman"/>
          <w:color w:val="auto"/>
          <w:sz w:val="28"/>
          <w:szCs w:val="28"/>
          <w:u w:val="none" w:color="000000"/>
        </w:rPr>
      </w:r>
    </w:p>
    <w:p>
      <w:pPr>
        <w:pStyle w:val="PlainText"/>
        <w:numPr>
          <w:ilvl w:val="0"/>
          <w:numId w:val="42"/>
        </w:numPr>
        <w:tabs>
          <w:tab w:val="clear" w:pos="708"/>
          <w:tab w:val="left" w:pos="284" w:leader="none"/>
        </w:tabs>
        <w:spacing w:lineRule="auto" w:line="240"/>
        <w:rPr/>
      </w:pPr>
      <w:r>
        <w:rPr>
          <w:rFonts w:eastAsia="Times New Roman" w:ascii="Times New Roman" w:hAnsi="Times New Roman"/>
          <w:b/>
          <w:color w:val="auto"/>
          <w:sz w:val="28"/>
          <w:szCs w:val="28"/>
          <w:u w:val="none" w:color="000000"/>
        </w:rPr>
        <w:t>Практико-ориентированнное задание</w:t>
      </w:r>
      <w:r>
        <w:rPr>
          <w:rFonts w:eastAsia="Times New Roman" w:ascii="Times New Roman" w:hAnsi="Times New Roman"/>
          <w:color w:val="auto"/>
          <w:sz w:val="28"/>
          <w:szCs w:val="28"/>
          <w:u w:val="none" w:color="000000"/>
        </w:rPr>
        <w:t xml:space="preserve"> </w:t>
      </w:r>
      <w:r>
        <w:rPr>
          <w:rFonts w:eastAsia="Times New Roman" w:ascii="Times New Roman" w:hAnsi="Times New Roman"/>
          <w:b/>
          <w:color w:val="auto"/>
          <w:sz w:val="28"/>
          <w:szCs w:val="28"/>
          <w:u w:val="none" w:color="000000"/>
        </w:rPr>
        <w:t>(30 баллов).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В гостиницу «Славянская»**** г –жа Никонова Елена  Петровна была поселена по предварительной брони в 2 – х комнатный номер 232. Дата заезда – 10 апреля, время заезда 13.00., период проживания 5 суток.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В 16.00 того же дня в гостиницу прибыл клиент, для которого должен был быть забронирован 2 – х комнатный одноместный номер на период с 10 по 16 апреля.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Администратор, просмотрев заявления о брони, понимает, что было осуществлено двойное бронирование одного и того же номера, в котором уже размещена г – жа Никонова и отказала клиенту в размещении.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both"/>
        <w:rPr/>
      </w:pPr>
      <w:r>
        <w:rPr>
          <w:iCs/>
          <w:sz w:val="28"/>
          <w:szCs w:val="28"/>
        </w:rPr>
        <w:t>Задание</w:t>
      </w:r>
    </w:p>
    <w:p>
      <w:pPr>
        <w:pStyle w:val="Normal"/>
        <w:spacing w:lineRule="auto" w:line="240"/>
        <w:jc w:val="both"/>
        <w:rPr/>
      </w:pPr>
      <w:r>
        <w:rPr>
          <w:iCs/>
          <w:sz w:val="28"/>
          <w:szCs w:val="28"/>
        </w:rPr>
        <w:t>1.Выявите нарушения в действиях администратора.</w:t>
      </w:r>
    </w:p>
    <w:p>
      <w:pPr>
        <w:pStyle w:val="Normal"/>
        <w:spacing w:lineRule="auto" w:line="240"/>
        <w:jc w:val="both"/>
        <w:rPr/>
      </w:pPr>
      <w:r>
        <w:rPr>
          <w:iCs/>
          <w:sz w:val="28"/>
          <w:szCs w:val="28"/>
        </w:rPr>
        <w:t>2.Какие необходимо предпринять действия для выхода из данной конфликтной ситуации?</w:t>
      </w:r>
    </w:p>
    <w:p>
      <w:pPr>
        <w:pStyle w:val="Normal"/>
        <w:spacing w:lineRule="auto" w:line="240"/>
        <w:jc w:val="both"/>
        <w:rPr/>
      </w:pPr>
      <w:r>
        <w:rPr>
          <w:iCs/>
          <w:sz w:val="28"/>
          <w:szCs w:val="28"/>
        </w:rPr>
        <w:t>3.Как правильно объяснить клиенту, что предполагаемый номер занят?</w:t>
      </w:r>
    </w:p>
    <w:p>
      <w:pPr>
        <w:pStyle w:val="Normal"/>
        <w:spacing w:lineRule="auto" w:line="240"/>
        <w:jc w:val="center"/>
        <w:rPr>
          <w:b/>
          <w:b/>
          <w:lang w:eastAsia="en-US"/>
        </w:rPr>
      </w:pPr>
      <w:r>
        <w:rPr>
          <w:b/>
          <w:lang w:eastAsia="en-US"/>
        </w:rPr>
      </w:r>
    </w:p>
    <w:p>
      <w:pPr>
        <w:pStyle w:val="Normal"/>
        <w:spacing w:lineRule="auto" w:line="24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Подготовил:</w:t>
        <w:tab/>
        <w:tab/>
        <w:tab/>
        <w:tab/>
        <w:tab/>
        <w:t xml:space="preserve">___________ 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>Утверждаю: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ab/>
        <w:tab/>
        <w:tab/>
        <w:tab/>
        <w:t xml:space="preserve">                         ___________   Дата   </w:t>
      </w:r>
    </w:p>
    <w:p>
      <w:pPr>
        <w:pStyle w:val="Normal"/>
        <w:spacing w:lineRule="auto" w:line="24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spacing w:lineRule="auto" w:line="240"/>
        <w:ind w:left="0" w:hanging="0"/>
        <w:jc w:val="center"/>
        <w:rPr/>
      </w:pPr>
      <w:r>
        <w:rPr>
          <w:b/>
          <w:bCs/>
          <w:sz w:val="28"/>
          <w:szCs w:val="28"/>
        </w:rPr>
        <w:t>8.Перечень основной и  дополнительной учебной литературы, необходимой для освоения дисциплины</w:t>
      </w:r>
    </w:p>
    <w:p>
      <w:pPr>
        <w:pStyle w:val="ListParagraph"/>
        <w:spacing w:lineRule="auto" w:line="240"/>
        <w:ind w:left="0" w:hanging="0"/>
        <w:rPr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</w:rPr>
        <w:t xml:space="preserve">Федеральный закон от 24 ноября 1996г. №132-ФЗ «Об основах туристской деятельности в Российской Федерации» (в посл. ред. ФЗ) 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</w:rPr>
        <w:t>Федеральный закон от 28.12.2013 № 426-ФЗ «О специальной оценке условий труда»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bCs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pacing w:val="2"/>
          <w:sz w:val="28"/>
          <w:szCs w:val="28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bCs/>
          <w:spacing w:val="3"/>
          <w:kern w:val="2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</w:rPr>
        <w:t>ГОСТ 28681.3-95, Туристско-экскурсионное обслуживание. Требования по обеспечению безопасности туристов и экскурсантов. \\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</w:rPr>
        <w:t>ГОСТ 28681.1-95, Туристско-экскурсионное обслуживание. Проектирование туристских услуг.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</w:rPr>
        <w:t xml:space="preserve"> </w:t>
      </w:r>
      <w:hyperlink r:id="rId3" w:tgtFrame="Дата публикации файла: 08.05.2019">
        <w:r>
          <w:rPr>
            <w:sz w:val="28"/>
            <w:szCs w:val="28"/>
          </w:rPr>
          <w:t>ГОСТ Р 50690-2017.</w:t>
        </w:r>
      </w:hyperlink>
      <w:r>
        <w:rPr>
          <w:sz w:val="28"/>
          <w:szCs w:val="28"/>
        </w:rPr>
        <w:t>Туристские услуги. </w:t>
      </w:r>
      <w:r>
        <w:rPr>
          <w:bCs/>
          <w:sz w:val="28"/>
          <w:szCs w:val="28"/>
        </w:rPr>
        <w:t>Общие требования</w:t>
      </w:r>
      <w:r>
        <w:rPr>
          <w:sz w:val="28"/>
          <w:szCs w:val="28"/>
        </w:rPr>
        <w:t> 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hyperlink r:id="rId4" w:tgtFrame="_blank">
        <w:r>
          <w:rPr>
            <w:sz w:val="28"/>
            <w:szCs w:val="28"/>
          </w:rPr>
          <w:t>ГОСТ Р 54600-2011.</w:t>
        </w:r>
      </w:hyperlink>
      <w:r>
        <w:rPr>
          <w:sz w:val="28"/>
          <w:szCs w:val="28"/>
        </w:rPr>
        <w:t> - Туристские услуги. </w:t>
      </w:r>
      <w:r>
        <w:rPr>
          <w:bCs/>
          <w:sz w:val="28"/>
          <w:szCs w:val="28"/>
        </w:rPr>
        <w:t>Услуги турагентств. Общие требования </w:t>
      </w:r>
    </w:p>
    <w:p>
      <w:pPr>
        <w:pStyle w:val="Normal"/>
        <w:numPr>
          <w:ilvl w:val="0"/>
          <w:numId w:val="47"/>
        </w:numPr>
        <w:spacing w:lineRule="auto" w:line="240"/>
        <w:jc w:val="both"/>
        <w:rPr/>
      </w:pPr>
      <w:hyperlink r:id="rId5" w:tgtFrame="_blank">
        <w:r>
          <w:rPr>
            <w:sz w:val="28"/>
            <w:szCs w:val="28"/>
          </w:rPr>
          <w:t>ГОСТ Р 54600-2011.</w:t>
        </w:r>
      </w:hyperlink>
      <w:r>
        <w:rPr>
          <w:sz w:val="28"/>
          <w:szCs w:val="28"/>
        </w:rPr>
        <w:t> - Туристские услуги. </w:t>
      </w:r>
      <w:r>
        <w:rPr>
          <w:bCs/>
          <w:sz w:val="28"/>
          <w:szCs w:val="28"/>
        </w:rPr>
        <w:t>Услуги турагентств. Общие требования </w:t>
      </w:r>
    </w:p>
    <w:p>
      <w:pPr>
        <w:pStyle w:val="ListParagraph"/>
        <w:spacing w:lineRule="auto" w:line="240"/>
        <w:ind w:left="720" w:hanging="0"/>
        <w:jc w:val="both"/>
        <w:rPr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fill="FFFFFF" w:val="clear"/>
        </w:rPr>
        <w:t xml:space="preserve">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Баумгартен, Л. В. Менеджмент в туристской индустрии : учебник / Л.В. Баумгартен. — Москва : Вузовский учебник : ИНФРА-М, 2019. — 236 с. - ЭБС ZNANIUM.com. - URL: https://znanium.com/catalog/product/976501 (дата обращения: 08.11.2022). –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Киседобрев, В. П. Менеджмент в туризме : учебник / В.П. Киседобрев, О.Н. Кострюкова, А.В. Киседобрев ; под ред. проф. Е.И. Богданова. — Москва : ИНФРА-М, 2021. — 152 с. — (Высшее образование: Бакалавриат). -  ЭБС ZNANIUM.com. - URL: https://znanium.com/catalog/product/1630190 (дата обращения: 08.11.2022). –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Пищулов, В. М. Менеджмент в сервисе и туризме : учебное пособие / В.М. Пищулов. — 3-е изд., перераб. и доп. — Москва : ИНФРА-М, 2021. — 284 с. — (Высшее образование: Бакалавриат). — ЭБС ZNANIUM.com. - URL: https://znanium.com/catalog/product/1324018 (дата обращения: 08.11.2022). – 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Зайцева, Н. А. Практикум по менеджменту туризма. Ситуации и тесты : учебное пособие / Н. А. Зайцева. - 2-e изд., испр. и доп. - Москва : Форум, 2019. - 168 с. - ЭБС ZNANIUM.com. - URL: https://znanium.com/catalog/product/991953 (дата обращения: 08.11.2022). – Текст : электронный. </w:t>
      </w:r>
    </w:p>
    <w:p>
      <w:pPr>
        <w:pStyle w:val="ListParagraph"/>
        <w:spacing w:lineRule="auto" w:line="240"/>
        <w:ind w:left="720" w:hanging="0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ListParagraph"/>
        <w:spacing w:lineRule="auto" w:line="240"/>
        <w:ind w:left="720" w:hanging="0"/>
        <w:jc w:val="both"/>
        <w:rPr/>
      </w:pPr>
      <w:r>
        <w:rPr>
          <w:b/>
          <w:bCs/>
          <w:i/>
          <w:iCs/>
          <w:sz w:val="28"/>
          <w:szCs w:val="28"/>
        </w:rPr>
        <w:t>Дополнительная литература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Быстров С.А. Организация гостиничного дела: учебное пособие/ С.А. Быстров. - Москва: Издательство "ФОРУМ", 2021. - 432 с. –  ЭБС ZNANIUM.com. - URL:  https://znanium.com/catalog/product/1429042  (дата обращения: 08.11.2022). -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Пахомова О.М. Стандартизация и контроль качества туристских услуг: учебное пособие/ О.М. Пахомова. - Москва: ООО "Научно-издательский центр ИНФРА-М", 2016.  - 135 с. - (Высшее образование: Бакалавриат). – ЭБС ZNANIUM.com. - URL: http://znanium.com/catalog/product/485674 (дата обращения: 08.11.2022). -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 xml:space="preserve">Технология и организация гостиничных услуг: учебник / Л.Н. Семеркова, В.А. Белякова, Т.И. Шерстобитова, С. В. Латынова.  - Москва: НИЦ ИНФРА-М, 2019. - 320 с. - (Высшее образование: Бакалавриат). - ЭБС ZNANIUM.com. - URL: http://znanium.com/catalog/product/1023718 (дата обращения: 08.11.2022). - Текст : электронный. </w:t>
      </w:r>
    </w:p>
    <w:p>
      <w:pPr>
        <w:pStyle w:val="ListParagraph"/>
        <w:numPr>
          <w:ilvl w:val="0"/>
          <w:numId w:val="47"/>
        </w:numPr>
        <w:spacing w:lineRule="auto" w:line="240"/>
        <w:jc w:val="both"/>
        <w:rPr/>
      </w:pPr>
      <w:r>
        <w:rPr>
          <w:sz w:val="28"/>
          <w:szCs w:val="28"/>
          <w:shd w:fill="FFFFFF" w:val="clear"/>
        </w:rPr>
        <w:t>Экскурсионная деятельность в индустрии гостеприимства / И.С. Барчуков [и др.]; под ред. Ю.Б. Башина. - Москва: Вузовский учебник, 2012. - 204 с.- Текст : непосредственный. - То же  - 2022. - ЭБС ZNANIUM.com. -  URL: https://znanium.com/catalog/product/1830693 (дата обращения: 08.11.2022). – Текст : электронный.</w:t>
      </w:r>
    </w:p>
    <w:p>
      <w:pPr>
        <w:pStyle w:val="Normal"/>
        <w:spacing w:lineRule="auto" w:line="240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Normal"/>
        <w:spacing w:lineRule="auto" w:line="240"/>
        <w:ind w:right="64" w:hanging="0"/>
        <w:jc w:val="both"/>
        <w:rPr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ListParagraph"/>
        <w:spacing w:lineRule="auto" w:line="240"/>
        <w:ind w:left="0" w:hanging="0"/>
        <w:rPr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Онлайн-журнал о жизни и туризме </w:t>
      </w:r>
      <w:hyperlink r:id="rId6">
        <w:r>
          <w:rPr>
            <w:color w:val="auto"/>
            <w:sz w:val="28"/>
            <w:szCs w:val="28"/>
          </w:rPr>
          <w:t>https://www.tourdom.ru/hotline/</w:t>
        </w:r>
      </w:hyperlink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Туристический портал: новости туризма </w:t>
      </w:r>
      <w:hyperlink r:id="rId7">
        <w:r>
          <w:rPr>
            <w:color w:val="auto"/>
            <w:sz w:val="28"/>
            <w:szCs w:val="28"/>
          </w:rPr>
          <w:t>https://www.tourprom.ru/</w:t>
        </w:r>
      </w:hyperlink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Глобальный этический кодекс туризма- htpp://www.kadis.ru/texts/index.phtml?id=40197 </w:t>
      </w:r>
    </w:p>
    <w:p>
      <w:pPr>
        <w:pStyle w:val="Normal"/>
        <w:numPr>
          <w:ilvl w:val="0"/>
          <w:numId w:val="7"/>
        </w:numPr>
        <w:spacing w:lineRule="auto" w:line="240"/>
        <w:ind w:left="0" w:right="64" w:hanging="0"/>
        <w:jc w:val="both"/>
        <w:rPr/>
      </w:pPr>
      <w:r>
        <w:rPr>
          <w:sz w:val="28"/>
          <w:szCs w:val="28"/>
        </w:rPr>
        <w:t xml:space="preserve">Официальный сайт Федерального агентства по туризму https://www.russiatourism.ru/ 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>
        <w:r>
          <w:rPr>
            <w:sz w:val="28"/>
            <w:szCs w:val="28"/>
          </w:rPr>
          <w:t xml:space="preserve"> </w:t>
        </w:r>
      </w:hyperlink>
      <w:hyperlink r:id="rId9">
        <w:r>
          <w:rPr>
            <w:sz w:val="28"/>
            <w:szCs w:val="28"/>
          </w:rPr>
          <w:t>www</w:t>
        </w:r>
      </w:hyperlink>
      <w:hyperlink r:id="rId10">
        <w:r>
          <w:rPr>
            <w:sz w:val="28"/>
            <w:szCs w:val="28"/>
          </w:rPr>
          <w:t>.</w:t>
        </w:r>
      </w:hyperlink>
      <w:hyperlink r:id="rId11">
        <w:r>
          <w:rPr>
            <w:sz w:val="28"/>
            <w:szCs w:val="28"/>
          </w:rPr>
          <w:t>gks</w:t>
        </w:r>
      </w:hyperlink>
      <w:hyperlink r:id="rId12">
        <w:r>
          <w:rPr>
            <w:sz w:val="28"/>
            <w:szCs w:val="28"/>
          </w:rPr>
          <w:t>.</w:t>
        </w:r>
      </w:hyperlink>
      <w:hyperlink r:id="rId13">
        <w:r>
          <w:rPr>
            <w:sz w:val="28"/>
            <w:szCs w:val="28"/>
          </w:rPr>
          <w:t>ru</w:t>
        </w:r>
      </w:hyperlink>
      <w:hyperlink r:id="rId14">
        <w:r>
          <w:rPr>
            <w:sz w:val="28"/>
            <w:szCs w:val="28"/>
          </w:rPr>
          <w:t xml:space="preserve"> </w:t>
        </w:r>
      </w:hyperlink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  <w:lang w:val="en-US"/>
        </w:rPr>
        <w:t xml:space="preserve">European Travel Comission –htpp://ww.etc-corporate.org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  <w:lang w:val="en-US"/>
        </w:rPr>
        <w:t xml:space="preserve">CECTA- Central European Countries Travel Association – htpp://www.cecta.org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  <w:lang w:val="en-US"/>
        </w:rPr>
        <w:t xml:space="preserve">WATA- World Association of Travel Agencies –htpp://www.wata.net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Интернет-страница всемирной туристической организации http//www. unwto.org </w:t>
      </w:r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Интернет-страница </w:t>
        <w:tab/>
        <w:t xml:space="preserve">Российского </w:t>
        <w:tab/>
        <w:t xml:space="preserve">союза </w:t>
        <w:tab/>
        <w:t xml:space="preserve">туриндустрии </w:t>
      </w:r>
      <w:hyperlink r:id="rId15">
        <w:r>
          <w:rPr>
            <w:sz w:val="28"/>
            <w:szCs w:val="28"/>
          </w:rPr>
          <w:t>http</w:t>
        </w:r>
      </w:hyperlink>
      <w:hyperlink r:id="rId16">
        <w:r>
          <w:rPr>
            <w:sz w:val="28"/>
            <w:szCs w:val="28"/>
          </w:rPr>
          <w:t>://</w:t>
        </w:r>
      </w:hyperlink>
      <w:hyperlink r:id="rId17">
        <w:r>
          <w:rPr>
            <w:sz w:val="28"/>
            <w:szCs w:val="28"/>
          </w:rPr>
          <w:t>www</w:t>
        </w:r>
      </w:hyperlink>
      <w:hyperlink r:id="rId18">
        <w:r>
          <w:rPr>
            <w:sz w:val="28"/>
            <w:szCs w:val="28"/>
          </w:rPr>
          <w:t>.</w:t>
        </w:r>
      </w:hyperlink>
      <w:hyperlink r:id="rId19">
        <w:r>
          <w:rPr>
            <w:sz w:val="28"/>
            <w:szCs w:val="28"/>
          </w:rPr>
          <w:t>rostourunion</w:t>
        </w:r>
      </w:hyperlink>
      <w:hyperlink r:id="rId20">
        <w:r>
          <w:rPr>
            <w:sz w:val="28"/>
            <w:szCs w:val="28"/>
          </w:rPr>
          <w:t>.</w:t>
        </w:r>
      </w:hyperlink>
      <w:hyperlink r:id="rId21">
        <w:r>
          <w:rPr>
            <w:sz w:val="28"/>
            <w:szCs w:val="28"/>
          </w:rPr>
          <w:t>ru</w:t>
        </w:r>
      </w:hyperlink>
      <w:hyperlink r:id="rId22">
        <w:r>
          <w:rPr>
            <w:sz w:val="28"/>
            <w:szCs w:val="28"/>
          </w:rPr>
          <w:t xml:space="preserve"> </w:t>
        </w:r>
      </w:hyperlink>
    </w:p>
    <w:p>
      <w:pPr>
        <w:pStyle w:val="Normal"/>
        <w:numPr>
          <w:ilvl w:val="0"/>
          <w:numId w:val="7"/>
        </w:numPr>
        <w:spacing w:lineRule="auto" w:line="240"/>
        <w:ind w:left="0" w:hanging="0"/>
        <w:jc w:val="both"/>
        <w:rPr/>
      </w:pPr>
      <w:r>
        <w:rPr>
          <w:sz w:val="28"/>
          <w:szCs w:val="28"/>
        </w:rPr>
        <w:t xml:space="preserve">Интернет-страница Всемирного банка </w:t>
      </w:r>
      <w:hyperlink r:id="rId23">
        <w:r>
          <w:rPr>
            <w:sz w:val="28"/>
            <w:szCs w:val="28"/>
          </w:rPr>
          <w:t>http</w:t>
        </w:r>
      </w:hyperlink>
      <w:hyperlink r:id="rId24">
        <w:r>
          <w:rPr>
            <w:sz w:val="28"/>
            <w:szCs w:val="28"/>
          </w:rPr>
          <w:t>://</w:t>
        </w:r>
      </w:hyperlink>
      <w:hyperlink r:id="rId25">
        <w:r>
          <w:rPr>
            <w:sz w:val="28"/>
            <w:szCs w:val="28"/>
          </w:rPr>
          <w:t>www</w:t>
        </w:r>
      </w:hyperlink>
      <w:hyperlink r:id="rId26">
        <w:r>
          <w:rPr>
            <w:sz w:val="28"/>
            <w:szCs w:val="28"/>
          </w:rPr>
          <w:t>.</w:t>
        </w:r>
      </w:hyperlink>
      <w:hyperlink r:id="rId27">
        <w:r>
          <w:rPr>
            <w:sz w:val="28"/>
            <w:szCs w:val="28"/>
          </w:rPr>
          <w:t>worldbank</w:t>
        </w:r>
      </w:hyperlink>
      <w:hyperlink r:id="rId28">
        <w:r>
          <w:rPr>
            <w:sz w:val="28"/>
            <w:szCs w:val="28"/>
          </w:rPr>
          <w:t>.</w:t>
        </w:r>
      </w:hyperlink>
      <w:hyperlink r:id="rId29">
        <w:r>
          <w:rPr>
            <w:sz w:val="28"/>
            <w:szCs w:val="28"/>
          </w:rPr>
          <w:t>com</w:t>
        </w:r>
      </w:hyperlink>
      <w:hyperlink r:id="rId30">
        <w:r>
          <w:rPr>
            <w:sz w:val="28"/>
            <w:szCs w:val="28"/>
          </w:rPr>
          <w:t xml:space="preserve"> </w:t>
        </w:r>
      </w:hyperlink>
    </w:p>
    <w:p>
      <w:pPr>
        <w:pStyle w:val="Normal"/>
        <w:spacing w:lineRule="auto" w:line="240"/>
        <w:rPr/>
      </w:pPr>
      <w:r>
        <w:rPr>
          <w:sz w:val="28"/>
          <w:szCs w:val="28"/>
        </w:rPr>
        <w:t xml:space="preserve">12.    </w:t>
      </w:r>
      <w:r>
        <w:rPr>
          <w:rFonts w:eastAsia="Calibri" w:eastAsiaTheme="minorHAnsi"/>
          <w:sz w:val="28"/>
          <w:szCs w:val="28"/>
          <w:lang w:eastAsia="en-US"/>
        </w:rPr>
        <w:t>Электронные ресурсы БИК: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31">
        <w:r>
          <w:rPr>
            <w:rFonts w:eastAsia="Calibri" w:eastAsiaTheme="minorHAnsi"/>
            <w:sz w:val="28"/>
            <w:szCs w:val="28"/>
            <w:lang w:eastAsia="en-US"/>
          </w:rPr>
          <w:t>http://elib.fa.ru/</w:t>
        </w:r>
      </w:hyperlink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BOOK.RU http://www.book.ru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Znanium http://www.znanium.com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Деловая онлайн-библиотека Alpina Digital http://lib.alpinadigital.ru/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Национальная электронная библиотека http://нэб.рф/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СПАРК https://spark-interfax.ru/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val="en-US" w:eastAsia="en-US"/>
        </w:rPr>
        <w:t>Academic Reference http://ar.cnki.net/ACADREF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Henry Stewart Talks: Библиотека Онлайн Лекций по Бизнесу и Маркетингу https://hstalks.com/business/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Электронная коллекция книг издательства Springer:  Springer eBooks http://link.springer.com/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>
      <w:pPr>
        <w:pStyle w:val="Normal"/>
        <w:numPr>
          <w:ilvl w:val="0"/>
          <w:numId w:val="46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color w:val="000000" w:themeColor="text1"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32">
        <w:r>
          <w:rPr>
            <w:rFonts w:eastAsia="Calibri" w:eastAsiaTheme="minorHAnsi"/>
            <w:sz w:val="28"/>
            <w:szCs w:val="28"/>
            <w:lang w:eastAsia="en-US"/>
          </w:rPr>
          <w:t>https://onlinelibrary.wiley.com/</w:t>
        </w:r>
      </w:hyperlink>
    </w:p>
    <w:p>
      <w:pPr>
        <w:pStyle w:val="Normal"/>
        <w:numPr>
          <w:ilvl w:val="0"/>
          <w:numId w:val="10"/>
        </w:numPr>
        <w:spacing w:lineRule="auto" w:line="240" w:before="0" w:after="160"/>
        <w:contextualSpacing/>
        <w:jc w:val="both"/>
        <w:rPr/>
      </w:pPr>
      <w:r>
        <w:rPr>
          <w:rFonts w:eastAsia="Calibri" w:eastAsiaTheme="minorHAnsi"/>
          <w:sz w:val="28"/>
          <w:szCs w:val="28"/>
          <w:lang w:eastAsia="en-US"/>
        </w:rPr>
        <w:t>Цифровой архив научных журналов: http://arch.neicon.ru/xmlui/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Annual Reviews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-Cambridge University Press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The Institute of Physics (IOP) Publishing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 xml:space="preserve">- Nature  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Oxford University Press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Royal Society of Chemistry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SAGE Publications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Science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eastAsia="Calibri" w:eastAsiaTheme="minorHAnsi"/>
          <w:sz w:val="28"/>
          <w:szCs w:val="28"/>
          <w:lang w:val="en-US" w:eastAsia="en-US"/>
        </w:rPr>
        <w:t>- Taylor &amp; Francis Group</w:t>
      </w:r>
    </w:p>
    <w:p>
      <w:pPr>
        <w:pStyle w:val="Normal"/>
        <w:spacing w:lineRule="auto" w:line="240"/>
        <w:rPr/>
      </w:pPr>
      <w:r>
        <w:rPr>
          <w:sz w:val="28"/>
          <w:szCs w:val="28"/>
        </w:rPr>
        <w:t xml:space="preserve">13.Сайт Всемирной туристской организации (World Tourism Organization) </w:t>
      </w:r>
      <w:hyperlink r:id="rId33">
        <w:r>
          <w:rPr>
            <w:color w:val="auto"/>
            <w:sz w:val="28"/>
            <w:szCs w:val="28"/>
          </w:rPr>
          <w:t>http://www.world-tourism.org</w:t>
        </w:r>
      </w:hyperlink>
    </w:p>
    <w:p>
      <w:pPr>
        <w:pStyle w:val="ListParagraph"/>
        <w:spacing w:lineRule="auto" w:line="240"/>
        <w:ind w:left="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/>
        <w:ind w:left="0" w:hanging="0"/>
        <w:rPr/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>
      <w:pPr>
        <w:pStyle w:val="Normal"/>
        <w:numPr>
          <w:ilvl w:val="0"/>
          <w:numId w:val="6"/>
        </w:numPr>
        <w:spacing w:lineRule="auto" w:line="240"/>
        <w:ind w:left="0" w:hanging="360"/>
        <w:jc w:val="both"/>
        <w:rPr/>
      </w:pPr>
      <w:r>
        <w:rPr>
          <w:sz w:val="28"/>
          <w:szCs w:val="28"/>
        </w:rPr>
        <w:t xml:space="preserve">Справочно-правовые базы данных «КонсультантПлюс», «Гарант» </w:t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/>
        <w:ind w:left="720" w:hanging="720"/>
        <w:jc w:val="center"/>
        <w:rPr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>
      <w:pPr>
        <w:pStyle w:val="Normal"/>
        <w:spacing w:lineRule="auto" w:line="240" w:before="0" w:after="134"/>
        <w:ind w:firstLine="708"/>
        <w:rPr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Студентам необходимо: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1. Ознакомиться с содержанием рабочей программы дисциплины «Операционный менеджмент в туристской индустрии»,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2.  Ознакомиться с графиком консультаций преподавателей.</w:t>
      </w:r>
    </w:p>
    <w:p>
      <w:pPr>
        <w:pStyle w:val="Normal"/>
        <w:spacing w:lineRule="auto" w:line="240" w:before="0" w:after="4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4"/>
        <w:ind w:right="-5" w:hanging="0"/>
        <w:jc w:val="both"/>
        <w:rPr/>
      </w:pPr>
      <w:r>
        <w:rPr>
          <w:b/>
          <w:bCs/>
          <w:sz w:val="28"/>
          <w:szCs w:val="28"/>
        </w:rPr>
        <w:t>Методические рекомендации по подготовке докладов.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Одной из форм самостоятельной работы студента является подготовка докладов, для обсуждения их на семинарском занятии.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Рекомендации студенту: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-</w:t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Требования: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-</w:t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-</w:t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преподавателем. В конце работы ставится дата ее выполнения и подпись студента, выполнившего работу.</w:t>
      </w:r>
    </w:p>
    <w:p>
      <w:pPr>
        <w:pStyle w:val="Normal"/>
        <w:spacing w:lineRule="auto" w:line="240"/>
        <w:jc w:val="both"/>
        <w:rPr/>
      </w:pPr>
      <w:r>
        <w:rPr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>
      <w:pPr>
        <w:pStyle w:val="Normal"/>
        <w:snapToGrid w:val="false"/>
        <w:spacing w:lineRule="auto" w:line="240"/>
        <w:ind w:firstLine="708"/>
        <w:jc w:val="both"/>
        <w:rPr/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>
      <w:pPr>
        <w:pStyle w:val="Normal"/>
        <w:widowControl w:val="false"/>
        <w:spacing w:lineRule="auto" w:line="240" w:before="0" w:after="4"/>
        <w:ind w:firstLine="708"/>
        <w:jc w:val="both"/>
        <w:rPr/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>
      <w:pPr>
        <w:pStyle w:val="Normal"/>
        <w:widowControl w:val="false"/>
        <w:spacing w:lineRule="auto" w:line="240" w:before="0" w:after="4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lineRule="auto" w:line="240"/>
        <w:ind w:left="0" w:hanging="0"/>
        <w:jc w:val="center"/>
        <w:rPr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>
      <w:pPr>
        <w:pStyle w:val="ListParagraph"/>
        <w:spacing w:lineRule="auto" w:line="240"/>
        <w:ind w:left="720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40"/>
        <w:ind w:firstLine="567"/>
        <w:rPr/>
      </w:pPr>
      <w:r>
        <w:rPr>
          <w:rFonts w:eastAsia="Arial Unicode MS"/>
          <w:b/>
          <w:sz w:val="28"/>
          <w:szCs w:val="28"/>
          <w:u w:val="none" w:color="000000"/>
        </w:rPr>
        <w:t>11.1. Комплект лицензионного программного обеспечения:</w:t>
      </w:r>
    </w:p>
    <w:p>
      <w:pPr>
        <w:pStyle w:val="ListParagraph"/>
        <w:numPr>
          <w:ilvl w:val="0"/>
          <w:numId w:val="8"/>
        </w:numPr>
        <w:spacing w:lineRule="auto" w:line="240"/>
        <w:ind w:left="924" w:hanging="357"/>
        <w:rPr/>
      </w:pPr>
      <w:r>
        <w:rPr>
          <w:rFonts w:eastAsia="Arial Unicode MS"/>
          <w:sz w:val="28"/>
          <w:szCs w:val="28"/>
          <w:u w:val="none" w:color="000000"/>
          <w:lang w:val="en-US"/>
        </w:rPr>
        <w:t>Windows</w:t>
      </w:r>
      <w:r>
        <w:rPr>
          <w:rFonts w:eastAsia="Arial Unicode MS"/>
          <w:sz w:val="28"/>
          <w:szCs w:val="28"/>
          <w:u w:val="none" w:color="000000"/>
        </w:rPr>
        <w:t>, Microsoft</w:t>
      </w:r>
      <w:r>
        <w:rPr>
          <w:rFonts w:eastAsia="Arial Unicode MS"/>
          <w:sz w:val="28"/>
          <w:szCs w:val="28"/>
          <w:u w:val="none" w:color="000000"/>
          <w:lang w:val="en-US"/>
        </w:rPr>
        <w:t>Office</w:t>
      </w:r>
    </w:p>
    <w:p>
      <w:pPr>
        <w:pStyle w:val="ListParagraph"/>
        <w:numPr>
          <w:ilvl w:val="0"/>
          <w:numId w:val="8"/>
        </w:numPr>
        <w:spacing w:lineRule="auto" w:line="240"/>
        <w:ind w:left="924" w:hanging="357"/>
        <w:rPr/>
      </w:pPr>
      <w:r>
        <w:rPr>
          <w:rFonts w:eastAsia="Calibri"/>
          <w:bCs/>
          <w:kern w:val="2"/>
          <w:sz w:val="28"/>
          <w:szCs w:val="28"/>
        </w:rPr>
        <w:t>Антивирус</w:t>
      </w:r>
      <w:r>
        <w:rPr>
          <w:rFonts w:eastAsia="Calibri"/>
          <w:bCs/>
          <w:kern w:val="2"/>
          <w:sz w:val="28"/>
          <w:szCs w:val="28"/>
          <w:lang w:val="en-US"/>
        </w:rPr>
        <w:t xml:space="preserve"> Kaspersky</w:t>
      </w:r>
    </w:p>
    <w:p>
      <w:pPr>
        <w:pStyle w:val="ListParagraph"/>
        <w:numPr>
          <w:ilvl w:val="0"/>
          <w:numId w:val="8"/>
        </w:numPr>
        <w:spacing w:lineRule="auto" w:line="240"/>
        <w:ind w:left="924" w:hanging="357"/>
        <w:rPr>
          <w:rFonts w:eastAsia="Arial Unicode MS"/>
          <w:sz w:val="28"/>
          <w:szCs w:val="28"/>
          <w:u w:val="none" w:color="000000"/>
        </w:rPr>
      </w:pPr>
      <w:r>
        <w:rPr>
          <w:rFonts w:eastAsia="Arial Unicode MS"/>
          <w:sz w:val="28"/>
          <w:szCs w:val="28"/>
          <w:u w:val="none" w:color="000000"/>
        </w:rPr>
      </w:r>
    </w:p>
    <w:p>
      <w:pPr>
        <w:pStyle w:val="ListParagraph"/>
        <w:numPr>
          <w:ilvl w:val="1"/>
          <w:numId w:val="9"/>
        </w:numPr>
        <w:spacing w:lineRule="auto" w:line="240"/>
        <w:jc w:val="both"/>
        <w:rPr/>
      </w:pPr>
      <w:r>
        <w:rPr>
          <w:rFonts w:eastAsia="Arial Unicode MS"/>
          <w:b/>
          <w:sz w:val="28"/>
          <w:szCs w:val="28"/>
          <w:u w:val="none" w:color="000000"/>
        </w:rPr>
        <w:t>Современные профессиональные базы данных и информационные справочные системы:</w:t>
      </w:r>
    </w:p>
    <w:tbl>
      <w:tblPr>
        <w:tblW w:w="9095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54"/>
        <w:gridCol w:w="4538"/>
        <w:gridCol w:w="3703"/>
      </w:tblGrid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№</w:t>
            </w:r>
            <w:r>
              <w:rPr>
                <w:rFonts w:eastAsia="Arial Unicode MS"/>
                <w:u w:val="none" w:color="000000"/>
              </w:rPr>
              <w:t>п/п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Наименование разделов и тем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Правовая база данных «КонсультантПлюс»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bCs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Справочно-правовая система «Гарант»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bCs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www.skrin.ru – Система комплексного раскрытия информации «СКРИН».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bCs/>
                <w:u w:val="none" w:color="000000"/>
              </w:rPr>
              <w:t>Все темы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u w:val="none" w:color="000000"/>
              </w:rPr>
              <w:t>Информационная система СПАРК.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rPr/>
            </w:pPr>
            <w:r>
              <w:rPr>
                <w:rFonts w:eastAsia="Arial Unicode MS"/>
                <w:bCs/>
                <w:u w:val="none" w:color="000000"/>
              </w:rPr>
              <w:t>Все темы</w:t>
            </w:r>
          </w:p>
        </w:tc>
      </w:tr>
    </w:tbl>
    <w:p>
      <w:pPr>
        <w:pStyle w:val="Normal"/>
        <w:spacing w:lineRule="auto" w:line="240"/>
        <w:ind w:firstLine="567"/>
        <w:rPr>
          <w:rFonts w:eastAsia="Arial Unicode MS"/>
          <w:b/>
          <w:b/>
          <w:sz w:val="28"/>
          <w:szCs w:val="28"/>
          <w:u w:val="none" w:color="000000"/>
        </w:rPr>
      </w:pPr>
      <w:r>
        <w:rPr>
          <w:rFonts w:eastAsia="Arial Unicode MS"/>
          <w:b/>
          <w:sz w:val="28"/>
          <w:szCs w:val="28"/>
          <w:u w:val="none" w:color="000000"/>
        </w:rPr>
      </w:r>
    </w:p>
    <w:p>
      <w:pPr>
        <w:pStyle w:val="ListParagraph"/>
        <w:numPr>
          <w:ilvl w:val="1"/>
          <w:numId w:val="9"/>
        </w:numPr>
        <w:spacing w:lineRule="auto" w:line="240"/>
        <w:jc w:val="both"/>
        <w:rPr/>
      </w:pPr>
      <w:r>
        <w:rPr>
          <w:rFonts w:eastAsia="Arial Unicode MS"/>
          <w:b/>
          <w:sz w:val="28"/>
          <w:szCs w:val="28"/>
          <w:u w:val="none" w:color="000000"/>
        </w:rPr>
        <w:t>Сертифицированные программные и аппаратные средства защиты информации</w:t>
      </w:r>
    </w:p>
    <w:p>
      <w:pPr>
        <w:pStyle w:val="Normal"/>
        <w:spacing w:lineRule="auto" w:line="240"/>
        <w:rPr/>
      </w:pPr>
      <w:r>
        <w:rPr>
          <w:rFonts w:eastAsia="Arial Unicode MS"/>
          <w:sz w:val="28"/>
          <w:szCs w:val="28"/>
          <w:u w:val="none" w:color="000000"/>
        </w:rPr>
        <w:t>Не предусмотрены</w:t>
      </w:r>
    </w:p>
    <w:p>
      <w:pPr>
        <w:pStyle w:val="Normal"/>
        <w:spacing w:lineRule="auto" w:line="240"/>
        <w:rPr>
          <w:rFonts w:eastAsia="Arial Unicode MS"/>
          <w:sz w:val="28"/>
          <w:szCs w:val="28"/>
          <w:u w:val="none" w:color="000000"/>
        </w:rPr>
      </w:pPr>
      <w:r>
        <w:rPr>
          <w:rFonts w:eastAsia="Arial Unicode MS"/>
          <w:sz w:val="28"/>
          <w:szCs w:val="28"/>
          <w:u w:val="none" w:color="000000"/>
        </w:rPr>
      </w:r>
    </w:p>
    <w:p>
      <w:pPr>
        <w:pStyle w:val="ListParagraph"/>
        <w:spacing w:lineRule="auto" w:line="240"/>
        <w:ind w:left="679" w:hanging="0"/>
        <w:rPr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widowControl w:val="false"/>
        <w:spacing w:lineRule="auto" w:line="240"/>
        <w:jc w:val="both"/>
        <w:rPr/>
      </w:pPr>
      <w:r>
        <w:rPr>
          <w:sz w:val="28"/>
          <w:szCs w:val="28"/>
        </w:rPr>
        <w:t xml:space="preserve">Лекционные и практические занятия по дисциплине «Операционный менеджмент в туристской индустрии»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>
      <w:pPr>
        <w:pStyle w:val="Normal"/>
        <w:widowControl w:val="false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/>
      </w:r>
      <w:r>
        <w:br w:type="page"/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i/>
          <w:sz w:val="28"/>
          <w:szCs w:val="28"/>
        </w:rPr>
        <w:t>Учебная дисциплина</w:t>
      </w:r>
      <w:r>
        <w:rPr>
          <w:b/>
          <w:i/>
          <w:sz w:val="28"/>
          <w:szCs w:val="28"/>
        </w:rPr>
        <w:t>: Операционный менеджмент в туристской индустрии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13"/>
        <w:gridCol w:w="2781"/>
        <w:gridCol w:w="5247"/>
        <w:gridCol w:w="847"/>
      </w:tblGrid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Содержание задания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Правильный ответ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Компетенция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Определите, что такое операционный менеджмент?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Операционный менеджмент - это область управления, которая фокусируется на разработке и реализации стратегий, процессов и систем для эффективного функционирования организации. Он включает в себя планирование, организацию, координацию, контроль и регулирование операций, чтобы достичь целей организации.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</w:t>
            </w:r>
            <w:r>
              <w:rPr>
                <w:bCs/>
              </w:rPr>
              <w:t>1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основные функции выполняет операционный менеджер в туристической компании?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Операционный менеджер в туристической компании выполняет следующие основные функции: управление операционной деятельностью, планирование и контроль бюджета, управление человеческими ресурсами, управление качеством услуг, анализ и оптимизация бизнес-процессов.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задачи стоят перед операционным менеджером в туристической компании?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 операционным менеджером в туристической компании стоят следующие задачи: повышение эффективности работы компании, улучшение качества услуг, снижение затрат, управление рисками, развитие новых направлений деятельности.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операционный менеджер может повысить эффективность работы туристической компании?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Операционный менеджер может повысить эффективность работы туристической компании путем оптимизации бизнес-процессов, внедрения современных технологий, улучшения качества обслуживания, привлечения новых клиентов и расширения географии деятельности.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</w:t>
            </w:r>
            <w:r>
              <w:rPr>
                <w:bCs/>
              </w:rPr>
              <w:t>1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включает в себя операционное планирование в туризме?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Операционное планирование в туризме включает в себя разработку стратегии развития компании, определение целевых рынков, планирование объемов продаж, планирование бюджета и ресурсов, а также контроль выполнения планов.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методы управления операциями используются в туризме?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туризме используются следующие методы управления операциями: стратегическое планирование, управление проектами, управление рисками, управление качеством, бюджетирование и контроллинг.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особенности имеет операционный менеджмент в индустрии туризма?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 подход к каждому клиенту, быстрота и точность обслуживания, гибкость и адаптивность, обучение и развитие персонала, управление качеством и эффективное использование ресурсов.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</w:t>
            </w:r>
            <w:r>
              <w:rPr>
                <w:bCs/>
              </w:rPr>
              <w:t>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Раскройте понятие «мотивация»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Мотивация - это процесс стимулирования людей к достижению целей.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три примера материальной мотивации?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Оплату труда, премии, бонусы, участие в прибылях, опционы на акции, предоставление социального пакета.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три примера  нематериальной мотивации?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Признание и поощрение заслуг, развитие карьеры, возможности для обучения и роста, благоприятный психологический климат в коллективе, возможность влиять на принятие решений, корпоративная культура.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bCs/>
              </w:rPr>
              <w:t>ПКН-2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Раскройте понятие «Управление качеством»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качеством - это процесс обеспечения соответствия продуктов и услуг установленным стандартам.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несколько составляющих менеджмента качества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качества, обеспечение качества, планирование качества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качества. Цель - непрерывное улучшение качества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</w:t>
            </w:r>
            <w:r>
              <w:rPr>
                <w:rFonts w:eastAsia="TimesNewRomanPSMT"/>
              </w:rPr>
              <w:t>1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Раскройте понятие «планирование в организации»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 в организации - это процесс формирования целей и стратегий их достижения.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планирование в организации - постановка целей и задач; составление программы действий; выявление ресурсов; определение исполнителей.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Объясните, что такое миссия организации?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Миссия организации - это ее основная цель или причина существования. Она описывает, что организация стремится достичь и какую пользу принести своим клиентам, сотрудникам, акционерам и обществу в целом.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Поясните, что такое стратегия организации?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 организации - это план действий, который помогает организации достичь своих целей и миссии. Он включает в себя выбор рынков, продуктов и услуг, определение конкурентных преимуществ и разработку планов и т.д.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</w:t>
            </w:r>
            <w:r>
              <w:rPr>
                <w:rFonts w:eastAsia="TimesNewRomanPSMT"/>
              </w:rPr>
              <w:t>2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три элемента внешней среды организации.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Конкуренты, потребители, поставщики, законодательство, экономические факторы, социальные факторы, политические факторы, культурные факторы.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Охарактеризуйте менеджмент туризма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 туризма - это управление всеми процессами, связанными с организацией отдыха туристов. Сюда входит планирование поездок, бронирование отелей, оформление документов, обеспечение безопасности и многое другое.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два-три  фактора влияющих на развитие туризма.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доступность и стоимость туристических услуг, безопасность, политическая стабильность, культурные особенности и природные ресурсы.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чем заключается контроль в менеджменте туризма?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в менеджменте туризма - это мониторинг и анализ результатов деятельности, определение отклонений от планов и принятие мер по их устранению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</w:t>
            </w:r>
            <w:r>
              <w:rPr>
                <w:rFonts w:eastAsia="TimesNewRomanPSMT"/>
              </w:rPr>
              <w:t>1</w:t>
            </w:r>
          </w:p>
        </w:tc>
      </w:tr>
      <w:tr>
        <w:trPr>
          <w:trHeight w:val="145" w:hRule="atLeast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два-три метода мотивации в менеджменте туризма?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материальное вознаграждение, признание достижений,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карьерный рост,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возможности для обучения и развития.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1" w:hanging="0"/>
              <w:rPr>
                <w:sz w:val="28"/>
                <w:szCs w:val="28"/>
              </w:rPr>
            </w:pPr>
            <w:r>
              <w:rPr>
                <w:rFonts w:eastAsia="TimesNewRomanPSMT"/>
              </w:rPr>
              <w:t>ПКН-3</w:t>
            </w:r>
          </w:p>
        </w:tc>
      </w:tr>
    </w:tbl>
    <w:p>
      <w:pPr>
        <w:pStyle w:val="Normal"/>
        <w:widowControl w:val="false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ind w:left="147" w:hanging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«отлично»</w:t>
      </w:r>
      <w:r>
        <w:rPr>
          <w:sz w:val="28"/>
          <w:szCs w:val="28"/>
        </w:rPr>
        <w:t xml:space="preserve"> (высокий уровень) выставляется, если обучающийся </w:t>
      </w:r>
      <w:r>
        <w:rPr>
          <w:b/>
          <w:sz w:val="28"/>
          <w:szCs w:val="28"/>
        </w:rPr>
        <w:t xml:space="preserve">знает </w:t>
      </w:r>
      <w:r>
        <w:rPr>
          <w:sz w:val="28"/>
          <w:szCs w:val="28"/>
        </w:rPr>
        <w:t>(в полной мере): основные принципы принятия управленческих решений в условиях неопределенности в туристской отрасли; критерии эффективности операционных стратегий операционного менеджмента в гостиничном бизнесе. основные аспекты обеспечения наилучшего соответствия персонала и основных технологий гостиничной деятельности</w:t>
      </w:r>
      <w:r>
        <w:rPr>
          <w:rFonts w:eastAsia="Arial Unicode MS"/>
          <w:sz w:val="28"/>
          <w:szCs w:val="28"/>
        </w:rPr>
        <w:t>.</w:t>
      </w:r>
      <w:r>
        <w:rPr>
          <w:rFonts w:eastAsia="Arial Unicode MS"/>
          <w:b/>
          <w:sz w:val="28"/>
          <w:szCs w:val="28"/>
        </w:rPr>
        <w:t xml:space="preserve"> </w:t>
      </w:r>
      <w:r>
        <w:rPr>
          <w:sz w:val="28"/>
          <w:szCs w:val="28"/>
        </w:rPr>
        <w:t>приоритеты повышения производительности труда и операционного менеджмента в гостиничном бизнесе. алгоритмы</w:t>
      </w:r>
      <w:r>
        <w:rPr>
          <w:spacing w:val="-2"/>
          <w:sz w:val="28"/>
          <w:szCs w:val="28"/>
        </w:rPr>
        <w:t xml:space="preserve"> обоснованных экономических решений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 xml:space="preserve">жизнедеятельности; </w:t>
      </w:r>
    </w:p>
    <w:p>
      <w:pPr>
        <w:pStyle w:val="Normal"/>
        <w:ind w:left="147" w:hanging="0"/>
        <w:jc w:val="both"/>
        <w:rPr>
          <w:rFonts w:eastAsia="TimesNewRomanPSMT"/>
          <w:sz w:val="28"/>
          <w:szCs w:val="28"/>
        </w:rPr>
      </w:pPr>
      <w:r>
        <w:rPr>
          <w:b/>
          <w:sz w:val="28"/>
          <w:szCs w:val="28"/>
        </w:rPr>
        <w:t>- Умеет:</w:t>
      </w:r>
      <w:r>
        <w:rPr>
          <w:sz w:val="28"/>
          <w:szCs w:val="28"/>
        </w:rPr>
        <w:t xml:space="preserve"> (самостоятельно):</w:t>
      </w:r>
      <w:r>
        <w:rPr>
          <w:spacing w:val="-2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выделять существенные факторы риска при принятии управленческих решений в индустрии туризма и гостеприимства</w:t>
      </w:r>
      <w:r>
        <w:rPr>
          <w:sz w:val="28"/>
          <w:szCs w:val="28"/>
        </w:rPr>
        <w:t xml:space="preserve">. </w:t>
      </w:r>
      <w:r>
        <w:rPr>
          <w:rFonts w:eastAsia="Arial Unicode MS"/>
          <w:sz w:val="28"/>
          <w:szCs w:val="28"/>
        </w:rPr>
        <w:t>проводить корректную оценку управления и деятельности предприятия индустрии гостеприимства для повышения уровня конкурентоспособности; выбирать эффективные методы выстраивания и оптимизации бизнес-процессов в индустрии туризма и гостеприимства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«хорошо»</w:t>
      </w:r>
      <w:r>
        <w:rPr>
          <w:sz w:val="28"/>
          <w:szCs w:val="28"/>
        </w:rPr>
        <w:t xml:space="preserve"> (продвинутый уровень) выставляется, если обучающийся </w:t>
      </w:r>
      <w:r>
        <w:rPr>
          <w:b/>
          <w:sz w:val="28"/>
          <w:szCs w:val="28"/>
        </w:rPr>
        <w:t>знает:</w:t>
      </w:r>
      <w:r>
        <w:rPr>
          <w:sz w:val="28"/>
          <w:szCs w:val="28"/>
        </w:rPr>
        <w:t xml:space="preserve"> алгоритмы</w:t>
      </w:r>
      <w:r>
        <w:rPr>
          <w:spacing w:val="-2"/>
          <w:sz w:val="28"/>
          <w:szCs w:val="28"/>
        </w:rPr>
        <w:t xml:space="preserve"> обоснованных экономических решений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 xml:space="preserve">медиа исследования </w:t>
      </w:r>
      <w:r>
        <w:rPr>
          <w:spacing w:val="-2"/>
          <w:sz w:val="28"/>
          <w:szCs w:val="28"/>
        </w:rPr>
        <w:t>(анализ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целевой аудитории, анализ медиа-потребления, анализ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связи</w:t>
      </w:r>
      <w:r>
        <w:rPr>
          <w:spacing w:val="-2"/>
          <w:w w:val="105"/>
          <w:sz w:val="28"/>
          <w:szCs w:val="28"/>
        </w:rPr>
        <w:t xml:space="preserve"> маркетинговых</w:t>
      </w:r>
      <w:r>
        <w:rPr>
          <w:sz w:val="28"/>
          <w:szCs w:val="28"/>
        </w:rPr>
        <w:t xml:space="preserve"> </w:t>
      </w:r>
      <w:r>
        <w:rPr>
          <w:spacing w:val="-14"/>
          <w:w w:val="105"/>
          <w:sz w:val="28"/>
          <w:szCs w:val="28"/>
        </w:rPr>
        <w:t xml:space="preserve">и </w:t>
      </w:r>
      <w:r>
        <w:rPr>
          <w:w w:val="105"/>
          <w:sz w:val="28"/>
          <w:szCs w:val="28"/>
        </w:rPr>
        <w:t>медиа параметров).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>Умеет:</w:t>
      </w:r>
      <w:r>
        <w:rPr>
          <w:sz w:val="28"/>
          <w:szCs w:val="28"/>
        </w:rPr>
        <w:t xml:space="preserve"> (самостоятельно): </w:t>
      </w:r>
      <w:r>
        <w:rPr>
          <w:spacing w:val="-2"/>
          <w:sz w:val="28"/>
          <w:szCs w:val="28"/>
        </w:rPr>
        <w:t>принимать обоснованные экономические решения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 xml:space="preserve">медиа исследования </w:t>
      </w:r>
      <w:r>
        <w:rPr>
          <w:spacing w:val="-2"/>
          <w:sz w:val="28"/>
          <w:szCs w:val="28"/>
        </w:rPr>
        <w:t>(анализ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целевой аудитории, анализ медиа-потребления, анализ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связи</w:t>
      </w:r>
      <w:r>
        <w:rPr>
          <w:spacing w:val="-2"/>
          <w:w w:val="105"/>
          <w:sz w:val="28"/>
          <w:szCs w:val="28"/>
        </w:rPr>
        <w:t xml:space="preserve"> маркетинговых</w:t>
      </w:r>
      <w:r>
        <w:rPr>
          <w:sz w:val="28"/>
          <w:szCs w:val="28"/>
        </w:rPr>
        <w:t xml:space="preserve"> </w:t>
      </w:r>
      <w:r>
        <w:rPr>
          <w:spacing w:val="-14"/>
          <w:w w:val="105"/>
          <w:sz w:val="28"/>
          <w:szCs w:val="28"/>
        </w:rPr>
        <w:t xml:space="preserve">и </w:t>
      </w:r>
      <w:r>
        <w:rPr>
          <w:w w:val="105"/>
          <w:sz w:val="28"/>
          <w:szCs w:val="28"/>
        </w:rPr>
        <w:t xml:space="preserve">медиа параметров) и отвечать на запросы и </w:t>
      </w:r>
      <w:r>
        <w:rPr>
          <w:spacing w:val="-2"/>
          <w:w w:val="105"/>
          <w:sz w:val="28"/>
          <w:szCs w:val="28"/>
        </w:rPr>
        <w:t>потребности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общества</w:t>
      </w:r>
      <w:r>
        <w:rPr>
          <w:spacing w:val="-13"/>
          <w:w w:val="105"/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 xml:space="preserve">и </w:t>
      </w:r>
      <w:r>
        <w:rPr>
          <w:w w:val="105"/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аудитории в </w:t>
      </w:r>
      <w:r>
        <w:rPr>
          <w:spacing w:val="-2"/>
          <w:w w:val="105"/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деятельности.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оценка </w:t>
      </w:r>
      <w:r>
        <w:rPr>
          <w:b/>
          <w:sz w:val="28"/>
          <w:szCs w:val="28"/>
        </w:rPr>
        <w:t xml:space="preserve">«удовлетворительно» </w:t>
      </w:r>
      <w:r>
        <w:rPr>
          <w:sz w:val="28"/>
          <w:szCs w:val="28"/>
        </w:rPr>
        <w:t xml:space="preserve">(пороговый уровень) выставляется, если обучающийся </w:t>
      </w:r>
      <w:r>
        <w:rPr>
          <w:b/>
          <w:sz w:val="28"/>
          <w:szCs w:val="28"/>
        </w:rPr>
        <w:t xml:space="preserve">знает </w:t>
      </w:r>
      <w:r>
        <w:rPr>
          <w:sz w:val="28"/>
          <w:szCs w:val="28"/>
        </w:rPr>
        <w:t>(на уровне минимальных требований): алгоритмы</w:t>
      </w:r>
      <w:r>
        <w:rPr>
          <w:spacing w:val="-2"/>
          <w:sz w:val="28"/>
          <w:szCs w:val="28"/>
        </w:rPr>
        <w:t xml:space="preserve"> обоснованных экономических решений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>Умеет</w:t>
      </w:r>
      <w:r>
        <w:rPr>
          <w:sz w:val="28"/>
          <w:szCs w:val="28"/>
        </w:rPr>
        <w:t xml:space="preserve"> (испытывая затруднения при самостоятельном воспроизведении)</w:t>
      </w:r>
      <w:r>
        <w:rPr>
          <w:spacing w:val="-2"/>
          <w:sz w:val="28"/>
          <w:szCs w:val="28"/>
        </w:rPr>
        <w:t xml:space="preserve"> принимать е экономические решения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«неудовлетворительно»</w:t>
      </w:r>
      <w:r>
        <w:rPr>
          <w:sz w:val="28"/>
          <w:szCs w:val="28"/>
        </w:rPr>
        <w:t xml:space="preserve"> (ниже порогового) выставляется, если обучающийся не знает: (на уровне минимальных требований): алгоритмы</w:t>
      </w:r>
      <w:r>
        <w:rPr>
          <w:spacing w:val="-2"/>
          <w:sz w:val="28"/>
          <w:szCs w:val="28"/>
        </w:rPr>
        <w:t xml:space="preserve"> обоснованных экономических решений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Не умеет: (испытывая затруднения при самостоятельном воспроизведении)</w:t>
      </w:r>
      <w:r>
        <w:rPr>
          <w:spacing w:val="-2"/>
          <w:sz w:val="28"/>
          <w:szCs w:val="28"/>
        </w:rPr>
        <w:t xml:space="preserve"> принимать е экономические решения</w:t>
      </w:r>
      <w:r>
        <w:rPr>
          <w:sz w:val="28"/>
          <w:szCs w:val="28"/>
        </w:rPr>
        <w:t xml:space="preserve"> </w:t>
      </w:r>
      <w:r>
        <w:rPr>
          <w:spacing w:val="-14"/>
          <w:sz w:val="28"/>
          <w:szCs w:val="28"/>
        </w:rPr>
        <w:t>в</w:t>
      </w:r>
      <w:r>
        <w:rPr>
          <w:sz w:val="28"/>
          <w:szCs w:val="28"/>
        </w:rPr>
        <w:t xml:space="preserve"> различных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областях </w:t>
      </w:r>
      <w:r>
        <w:rPr>
          <w:spacing w:val="-2"/>
          <w:sz w:val="28"/>
          <w:szCs w:val="28"/>
        </w:rPr>
        <w:t>жизнедеятельности; способен</w:t>
      </w:r>
      <w:r>
        <w:rPr>
          <w:spacing w:val="56"/>
          <w:w w:val="1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spacing w:val="-2"/>
          <w:w w:val="105"/>
          <w:sz w:val="28"/>
          <w:szCs w:val="28"/>
        </w:rPr>
        <w:t>маркетинговые</w:t>
      </w:r>
      <w:r>
        <w:rPr>
          <w:sz w:val="28"/>
          <w:szCs w:val="28"/>
        </w:rPr>
        <w:t xml:space="preserve"> </w:t>
      </w:r>
      <w:r>
        <w:rPr>
          <w:spacing w:val="-20"/>
          <w:w w:val="105"/>
          <w:sz w:val="28"/>
          <w:szCs w:val="28"/>
        </w:rPr>
        <w:t xml:space="preserve">и </w:t>
      </w:r>
      <w:r>
        <w:rPr>
          <w:spacing w:val="-2"/>
          <w:w w:val="105"/>
          <w:sz w:val="28"/>
          <w:szCs w:val="28"/>
        </w:rPr>
        <w:t>медиа исследования.</w:t>
      </w:r>
    </w:p>
    <w:p>
      <w:pPr>
        <w:pStyle w:val="Normal"/>
        <w:tabs>
          <w:tab w:val="clear" w:pos="708"/>
          <w:tab w:val="left" w:pos="2153" w:leader="none"/>
        </w:tabs>
        <w:spacing w:lineRule="auto" w:line="228" w:before="1" w:after="0"/>
        <w:ind w:left="28" w:right="99" w:hanging="0"/>
        <w:jc w:val="both"/>
        <w:rPr>
          <w:rFonts w:ascii="Courier New" w:hAnsi="Courier New" w:eastAsia="Courier New" w:cs="Courier New"/>
          <w:sz w:val="28"/>
          <w:szCs w:val="28"/>
        </w:rPr>
      </w:pPr>
      <w:r>
        <w:rPr/>
      </w:r>
    </w:p>
    <w:sectPr>
      <w:headerReference w:type="even" r:id="rId34"/>
      <w:headerReference w:type="default" r:id="rId35"/>
      <w:headerReference w:type="first" r:id="rId36"/>
      <w:footerReference w:type="even" r:id="rId37"/>
      <w:footerReference w:type="default" r:id="rId38"/>
      <w:footerReference w:type="first" r:id="rId39"/>
      <w:type w:val="nextPage"/>
      <w:pgSz w:w="11906" w:h="16838"/>
      <w:pgMar w:left="1701" w:right="849" w:gutter="0" w:header="708" w:top="1134" w:footer="417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Bookman Old Style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 Light">
    <w:charset w:val="01"/>
    <w:family w:val="roman"/>
    <w:pitch w:val="variable"/>
  </w:font>
  <w:font w:name="Letter Gothic">
    <w:charset w:val="01"/>
    <w:family w:val="roman"/>
    <w:pitch w:val="variable"/>
  </w:font>
  <w:font w:name="News GothicC Lt BT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roman"/>
    <w:pitch w:val="variable"/>
  </w:font>
  <w:font w:name="Nimbus Roman">
    <w:charset w:val="01"/>
    <w:family w:val="auto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7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37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37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37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7"/>
      <w:jc w:val="center"/>
      <w:rPr/>
    </w:pPr>
    <w:r>
      <w:rPr/>
    </w:r>
  </w:p>
  <w:p>
    <w:pPr>
      <w:pStyle w:val="Style37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9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9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  <w:rPr/>
    </w:lvl>
  </w:abstractNum>
  <w:abstractNum w:abstractNumId="5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6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6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  <w:rPr/>
    </w:lvl>
    <w:lvl w:ilvl="1">
      <w:start w:val="2"/>
      <w:numFmt w:val="decimal"/>
      <w:lvlText w:val="%1.%2"/>
      <w:lvlJc w:val="left"/>
      <w:pPr>
        <w:tabs>
          <w:tab w:val="num" w:pos="0"/>
        </w:tabs>
        <w:ind w:left="1235" w:hanging="52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1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9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7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40" w:hanging="216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86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7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0"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4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5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</w:numbering>
</file>

<file path=word/settings.xml><?xml version="1.0" encoding="utf-8"?>
<w:settings xmlns:w="http://schemas.openxmlformats.org/wordprocessingml/2006/main">
  <w:zoom w:percent="2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1fb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ba1945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"/>
    <w:qFormat/>
    <w:rsid w:val="00b25c79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Normal"/>
    <w:next w:val="Normal"/>
    <w:link w:val="33"/>
    <w:qFormat/>
    <w:rsid w:val="00d872f9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Normal"/>
    <w:next w:val="Normal"/>
    <w:link w:val="41"/>
    <w:qFormat/>
    <w:rsid w:val="00ba1945"/>
    <w:pPr>
      <w:keepNext w:val="true"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ba1945"/>
    <w:rPr/>
  </w:style>
  <w:style w:type="character" w:styleId="Highlighthighlightactive" w:customStyle="1">
    <w:name w:val="highlight highlight_active"/>
    <w:basedOn w:val="DefaultParagraphFont"/>
    <w:qFormat/>
    <w:rsid w:val="00ba1945"/>
    <w:rPr/>
  </w:style>
  <w:style w:type="character" w:styleId="Style10">
    <w:name w:val="Интернет-ссылка"/>
    <w:uiPriority w:val="99"/>
    <w:rsid w:val="00ba1945"/>
    <w:rPr>
      <w:color w:val="0000FF"/>
      <w:u w:val="single"/>
    </w:rPr>
  </w:style>
  <w:style w:type="character" w:styleId="Titbook" w:customStyle="1">
    <w:name w:val="tit_book"/>
    <w:basedOn w:val="DefaultParagraphFont"/>
    <w:qFormat/>
    <w:rsid w:val="00ba1945"/>
    <w:rPr/>
  </w:style>
  <w:style w:type="character" w:styleId="41" w:customStyle="1">
    <w:name w:val="Заголовок 4 Знак"/>
    <w:semiHidden/>
    <w:qFormat/>
    <w:locked/>
    <w:rsid w:val="00ba1945"/>
    <w:rPr>
      <w:b/>
      <w:bCs/>
      <w:sz w:val="28"/>
      <w:szCs w:val="28"/>
      <w:u w:val="single"/>
      <w:lang w:val="ru-RU" w:eastAsia="en-US" w:bidi="ar-SA"/>
    </w:rPr>
  </w:style>
  <w:style w:type="character" w:styleId="Style11" w:customStyle="1">
    <w:name w:val="Нижний колонтитул Знак"/>
    <w:uiPriority w:val="99"/>
    <w:qFormat/>
    <w:locked/>
    <w:rsid w:val="00ba1945"/>
    <w:rPr>
      <w:sz w:val="24"/>
      <w:szCs w:val="24"/>
      <w:lang w:val="ru-RU" w:eastAsia="ru-RU" w:bidi="ar-SA"/>
    </w:rPr>
  </w:style>
  <w:style w:type="character" w:styleId="31" w:customStyle="1">
    <w:name w:val="Основной текст с отступом 3 Знак"/>
    <w:link w:val="BodyTextIndent3"/>
    <w:qFormat/>
    <w:locked/>
    <w:rsid w:val="00ba1945"/>
    <w:rPr>
      <w:sz w:val="16"/>
      <w:szCs w:val="16"/>
      <w:lang w:val="ru-RU" w:eastAsia="ru-RU" w:bidi="ar-SA"/>
    </w:rPr>
  </w:style>
  <w:style w:type="character" w:styleId="Style12" w:customStyle="1">
    <w:name w:val="Верхний колонтитул Знак"/>
    <w:qFormat/>
    <w:locked/>
    <w:rsid w:val="00be5de5"/>
    <w:rPr>
      <w:rFonts w:eastAsia="Calibri"/>
      <w:sz w:val="28"/>
      <w:szCs w:val="24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6d0c4d"/>
    <w:rPr>
      <w:sz w:val="16"/>
      <w:szCs w:val="16"/>
      <w:lang w:val="x-none" w:eastAsia="x-none"/>
    </w:rPr>
  </w:style>
  <w:style w:type="character" w:styleId="FontStyle15" w:customStyle="1">
    <w:name w:val="Font Style15"/>
    <w:qFormat/>
    <w:rsid w:val="006d0c4d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6d0c4d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3" w:customStyle="1">
    <w:name w:val="Основной текст с отступом Знак"/>
    <w:qFormat/>
    <w:rsid w:val="006d0c4d"/>
    <w:rPr>
      <w:sz w:val="24"/>
      <w:szCs w:val="24"/>
      <w:lang w:val="x-none" w:eastAsia="x-none"/>
    </w:rPr>
  </w:style>
  <w:style w:type="character" w:styleId="Style14" w:customStyle="1">
    <w:name w:val="Текст сноски Знак"/>
    <w:uiPriority w:val="99"/>
    <w:qFormat/>
    <w:rsid w:val="000e03cd"/>
    <w:rPr>
      <w:rFonts w:ascii="Calibri" w:hAnsi="Calibri"/>
      <w:lang w:eastAsia="en-US"/>
    </w:rPr>
  </w:style>
  <w:style w:type="character" w:styleId="Style15">
    <w:name w:val="Символ сноски"/>
    <w:qFormat/>
    <w:rsid w:val="000e03cd"/>
    <w:rPr>
      <w:rFonts w:ascii="Times New Roman" w:hAnsi="Times New Roman" w:cs="Times New Roman"/>
      <w:vertAlign w:val="superscript"/>
    </w:rPr>
  </w:style>
  <w:style w:type="character" w:styleId="Style16">
    <w:name w:val="Привязка сноски"/>
    <w:rPr>
      <w:rFonts w:ascii="Times New Roman" w:hAnsi="Times New Roman" w:cs="Times New Roman"/>
      <w:vertAlign w:val="superscript"/>
    </w:rPr>
  </w:style>
  <w:style w:type="character" w:styleId="21" w:customStyle="1">
    <w:name w:val="Заголовок 2 Знак"/>
    <w:qFormat/>
    <w:rsid w:val="00b25c7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>
    <w:name w:val="Выделение"/>
    <w:uiPriority w:val="20"/>
    <w:qFormat/>
    <w:rsid w:val="00286d44"/>
    <w:rPr>
      <w:i/>
      <w:iCs/>
    </w:rPr>
  </w:style>
  <w:style w:type="character" w:styleId="311" w:customStyle="1">
    <w:name w:val="Основной текст (31)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18" w:customStyle="1">
    <w:name w:val="Подпись к таблице"/>
    <w:qFormat/>
    <w:rsid w:val="0055043d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082a54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884fc4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19" w:customStyle="1">
    <w:name w:val="Основной текст_"/>
    <w:link w:val="63"/>
    <w:qFormat/>
    <w:rsid w:val="004d2923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6029b0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7043fb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20">
    <w:name w:val="Посещённая гиперссылка"/>
    <w:uiPriority w:val="99"/>
    <w:unhideWhenUsed/>
    <w:rsid w:val="00335430"/>
    <w:rPr>
      <w:color w:val="800080"/>
      <w:u w:val="single"/>
    </w:rPr>
  </w:style>
  <w:style w:type="character" w:styleId="Style21" w:customStyle="1">
    <w:name w:val="Текст выноски Знак"/>
    <w:link w:val="BalloonText"/>
    <w:qFormat/>
    <w:rsid w:val="00485902"/>
    <w:rPr>
      <w:rFonts w:ascii="Tahoma" w:hAnsi="Tahoma" w:cs="Tahoma"/>
      <w:sz w:val="16"/>
      <w:szCs w:val="16"/>
    </w:rPr>
  </w:style>
  <w:style w:type="character" w:styleId="33" w:customStyle="1">
    <w:name w:val="Заголовок 3 Знак"/>
    <w:semiHidden/>
    <w:qFormat/>
    <w:rsid w:val="00d872f9"/>
    <w:rPr>
      <w:rFonts w:ascii="Cambria" w:hAnsi="Cambria" w:eastAsia="Times New Roman" w:cs="Times New Roman"/>
      <w:b/>
      <w:bCs/>
      <w:sz w:val="26"/>
      <w:szCs w:val="26"/>
    </w:rPr>
  </w:style>
  <w:style w:type="character" w:styleId="Hyperlink0" w:customStyle="1">
    <w:name w:val="Hyperlink.0"/>
    <w:qFormat/>
    <w:rsid w:val="00134957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134957"/>
    <w:rPr>
      <w:color w:val="000000"/>
      <w:sz w:val="28"/>
      <w:szCs w:val="28"/>
      <w:u w:val="single" w:color="000000"/>
      <w:lang w:val="en-US"/>
    </w:rPr>
  </w:style>
  <w:style w:type="character" w:styleId="Style22" w:customStyle="1">
    <w:name w:val="Текст Знак"/>
    <w:link w:val="PlainText"/>
    <w:qFormat/>
    <w:rsid w:val="001e18b2"/>
    <w:rPr>
      <w:rFonts w:ascii="Helvetica" w:hAnsi="Helvetica" w:eastAsia="Arial Unicode MS" w:cs="Arial Unicode MS"/>
      <w:color w:val="000000"/>
      <w:sz w:val="22"/>
      <w:szCs w:val="22"/>
      <w:lang w:val="ru-RU" w:eastAsia="ru-RU" w:bidi="ar-SA"/>
    </w:rPr>
  </w:style>
  <w:style w:type="character" w:styleId="11" w:customStyle="1">
    <w:name w:val="Средняя заливка 1 - Акцент 1 Знак"/>
    <w:link w:val="111"/>
    <w:uiPriority w:val="1"/>
    <w:qFormat/>
    <w:rsid w:val="001f4261"/>
    <w:rPr>
      <w:rFonts w:ascii="Calibri" w:hAnsi="Calibri"/>
      <w:sz w:val="22"/>
      <w:szCs w:val="22"/>
      <w:lang w:bidi="ar-SA"/>
    </w:rPr>
  </w:style>
  <w:style w:type="character" w:styleId="HTML" w:customStyle="1">
    <w:name w:val="Стандартный HTML Знак"/>
    <w:link w:val="HTMLPreformatted"/>
    <w:uiPriority w:val="99"/>
    <w:qFormat/>
    <w:rsid w:val="00bf5512"/>
    <w:rPr>
      <w:rFonts w:ascii="Courier New" w:hAnsi="Courier New"/>
      <w:lang w:val="x-none" w:eastAsia="x-none"/>
    </w:rPr>
  </w:style>
  <w:style w:type="character" w:styleId="12" w:customStyle="1">
    <w:name w:val="Текст сноски Знак1"/>
    <w:qFormat/>
    <w:locked/>
    <w:rsid w:val="006f34e1"/>
    <w:rPr/>
  </w:style>
  <w:style w:type="character" w:styleId="Strong">
    <w:name w:val="Strong"/>
    <w:uiPriority w:val="22"/>
    <w:qFormat/>
    <w:rsid w:val="00916075"/>
    <w:rPr>
      <w:b/>
    </w:rPr>
  </w:style>
  <w:style w:type="character" w:styleId="Style23" w:customStyle="1">
    <w:name w:val="Нет"/>
    <w:qFormat/>
    <w:rsid w:val="002b7b6e"/>
    <w:rPr/>
  </w:style>
  <w:style w:type="character" w:styleId="22" w:customStyle="1">
    <w:name w:val="Средняя сетка 2 Знак"/>
    <w:uiPriority w:val="1"/>
    <w:qFormat/>
    <w:rsid w:val="008522a1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8522a1"/>
    <w:rPr>
      <w:sz w:val="16"/>
      <w:lang w:val="ru-RU" w:eastAsia="ru-RU"/>
    </w:rPr>
  </w:style>
  <w:style w:type="character" w:styleId="121" w:customStyle="1">
    <w:name w:val="Средняя сетка 1 - Акцент 2 Знак"/>
    <w:link w:val="1211"/>
    <w:uiPriority w:val="34"/>
    <w:qFormat/>
    <w:rsid w:val="008522a1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10"/>
    <w:qFormat/>
    <w:rsid w:val="008522a1"/>
    <w:rPr>
      <w:rFonts w:eastAsia="Calibri"/>
      <w:b/>
      <w:bCs/>
      <w:sz w:val="28"/>
      <w:szCs w:val="24"/>
      <w:lang w:val="x-none" w:eastAsia="x-none"/>
    </w:rPr>
  </w:style>
  <w:style w:type="character" w:styleId="FontStyle92" w:customStyle="1">
    <w:name w:val="Font Style92"/>
    <w:uiPriority w:val="99"/>
    <w:qFormat/>
    <w:rsid w:val="008522a1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8522a1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Appleconvertedspace" w:customStyle="1">
    <w:name w:val="apple-converted-space"/>
    <w:qFormat/>
    <w:rsid w:val="008522a1"/>
    <w:rPr>
      <w:rFonts w:cs="Times New Roman"/>
    </w:rPr>
  </w:style>
  <w:style w:type="character" w:styleId="FontStyle56" w:customStyle="1">
    <w:name w:val="Font Style56"/>
    <w:uiPriority w:val="99"/>
    <w:qFormat/>
    <w:rsid w:val="008522a1"/>
    <w:rPr>
      <w:rFonts w:ascii="Times New Roman" w:hAnsi="Times New Roman"/>
      <w:sz w:val="26"/>
    </w:rPr>
  </w:style>
  <w:style w:type="character" w:styleId="23" w:customStyle="1">
    <w:name w:val="Заголовок №2"/>
    <w:qFormat/>
    <w:rsid w:val="008522a1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14" w:customStyle="1">
    <w:name w:val="Неразрешенное упоминание1"/>
    <w:uiPriority w:val="99"/>
    <w:semiHidden/>
    <w:unhideWhenUsed/>
    <w:qFormat/>
    <w:rsid w:val="008522a1"/>
    <w:rPr>
      <w:color w:val="808080"/>
      <w:shd w:fill="E6E6E6" w:val="clear"/>
    </w:rPr>
  </w:style>
  <w:style w:type="character" w:styleId="15" w:customStyle="1">
    <w:name w:val="Название Знак1"/>
    <w:qFormat/>
    <w:rsid w:val="00de475e"/>
    <w:rPr>
      <w:b/>
      <w:sz w:val="28"/>
    </w:rPr>
  </w:style>
  <w:style w:type="character" w:styleId="Style24" w:customStyle="1">
    <w:name w:val="Обычный (веб) Знак"/>
    <w:link w:val="NormalWeb"/>
    <w:uiPriority w:val="99"/>
    <w:qFormat/>
    <w:rsid w:val="00e17868"/>
    <w:rPr>
      <w:sz w:val="24"/>
      <w:szCs w:val="24"/>
    </w:rPr>
  </w:style>
  <w:style w:type="character" w:styleId="24" w:customStyle="1">
    <w:name w:val="Основной текст 2 Знак"/>
    <w:link w:val="BodyText2"/>
    <w:uiPriority w:val="99"/>
    <w:qFormat/>
    <w:rsid w:val="008a4aec"/>
    <w:rPr>
      <w:sz w:val="24"/>
      <w:szCs w:val="24"/>
    </w:rPr>
  </w:style>
  <w:style w:type="character" w:styleId="25" w:customStyle="1">
    <w:name w:val="Основной текст (2)_"/>
    <w:link w:val="210"/>
    <w:qFormat/>
    <w:rsid w:val="007e5140"/>
    <w:rPr>
      <w:sz w:val="26"/>
      <w:szCs w:val="26"/>
      <w:shd w:fill="FFFFFF" w:val="clear"/>
    </w:rPr>
  </w:style>
  <w:style w:type="character" w:styleId="212pt" w:customStyle="1">
    <w:name w:val="Основной текст (2) + 12 pt"/>
    <w:qFormat/>
    <w:rsid w:val="007e5140"/>
    <w:rPr>
      <w:color w:val="1A1A1D"/>
      <w:spacing w:val="0"/>
      <w:w w:val="100"/>
      <w:sz w:val="24"/>
      <w:szCs w:val="24"/>
      <w:shd w:fill="FFFFFF" w:val="clear"/>
      <w:lang w:val="ru-RU" w:eastAsia="ru-RU" w:bidi="ru-RU"/>
    </w:rPr>
  </w:style>
  <w:style w:type="character" w:styleId="Style25" w:customStyle="1">
    <w:name w:val="Название Знак"/>
    <w:qFormat/>
    <w:rsid w:val="009e524b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Fontstyle01" w:customStyle="1">
    <w:name w:val="fontstyle0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3674a5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Normal1" w:customStyle="1">
    <w:name w:val="Normal Знак"/>
    <w:link w:val="Normal11"/>
    <w:qFormat/>
    <w:locked/>
    <w:rsid w:val="009463af"/>
    <w:rPr>
      <w:sz w:val="24"/>
      <w:szCs w:val="24"/>
    </w:rPr>
  </w:style>
  <w:style w:type="character" w:styleId="Z" w:customStyle="1">
    <w:name w:val="z-Начало формы Знак"/>
    <w:link w:val="HTMLTop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Z1" w:customStyle="1">
    <w:name w:val="z-Конец формы Знак"/>
    <w:link w:val="HTMLBottomofForm"/>
    <w:uiPriority w:val="99"/>
    <w:qFormat/>
    <w:rsid w:val="00100914"/>
    <w:rPr>
      <w:rFonts w:ascii="Arial" w:hAnsi="Arial" w:cs="Arial"/>
      <w:vanish/>
      <w:sz w:val="16"/>
      <w:szCs w:val="16"/>
    </w:rPr>
  </w:style>
  <w:style w:type="character" w:styleId="Style26" w:customStyle="1">
    <w:name w:val="Основной текст Знак"/>
    <w:qFormat/>
    <w:rsid w:val="00b2576f"/>
    <w:rPr>
      <w:sz w:val="24"/>
      <w:szCs w:val="24"/>
    </w:rPr>
  </w:style>
  <w:style w:type="character" w:styleId="Style27" w:customStyle="1">
    <w:name w:val="Абзац списка Знак"/>
    <w:link w:val="ListParagraph"/>
    <w:uiPriority w:val="34"/>
    <w:qFormat/>
    <w:rsid w:val="007e2a34"/>
    <w:rPr>
      <w:sz w:val="24"/>
      <w:szCs w:val="24"/>
    </w:rPr>
  </w:style>
  <w:style w:type="character" w:styleId="115pt" w:customStyle="1">
    <w:name w:val="Основной текст + 11;5 pt"/>
    <w:basedOn w:val="Style19"/>
    <w:qFormat/>
    <w:rsid w:val="00af70a6"/>
    <w:rPr>
      <w:rFonts w:ascii="Times New Roman" w:hAnsi="Times New Roman" w:eastAsia="Times New Roman" w:cs="Times New Roman"/>
      <w:color w:val="000000"/>
      <w:spacing w:val="0"/>
      <w:w w:val="100"/>
      <w:sz w:val="23"/>
      <w:szCs w:val="23"/>
      <w:shd w:fill="FFFFFF" w:val="clear"/>
      <w:lang w:val="ru-RU"/>
    </w:rPr>
  </w:style>
  <w:style w:type="character" w:styleId="43" w:customStyle="1">
    <w:name w:val="Основной текст (4)_"/>
    <w:basedOn w:val="DefaultParagraphFont"/>
    <w:link w:val="44"/>
    <w:qFormat/>
    <w:rsid w:val="00e03fef"/>
    <w:rPr>
      <w:b/>
      <w:bCs/>
      <w:sz w:val="27"/>
      <w:szCs w:val="27"/>
      <w:shd w:fill="FFFFFF" w:val="clear"/>
    </w:rPr>
  </w:style>
  <w:style w:type="character" w:styleId="6" w:customStyle="1">
    <w:name w:val="Основной текст (6)"/>
    <w:basedOn w:val="DefaultParagraphFont"/>
    <w:qFormat/>
    <w:rsid w:val="00e03fef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single"/>
      <w:lang w:val="ru-RU"/>
    </w:rPr>
  </w:style>
  <w:style w:type="character" w:styleId="11pt" w:customStyle="1">
    <w:name w:val="Основной текст + 11 pt;Полужирный"/>
    <w:basedOn w:val="Style19"/>
    <w:qFormat/>
    <w:rsid w:val="0095632f"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shd w:fill="FFFFFF" w:val="clear"/>
      <w:lang w:val="ru-RU"/>
    </w:rPr>
  </w:style>
  <w:style w:type="character" w:styleId="16" w:customStyle="1">
    <w:name w:val="Основной текст1"/>
    <w:basedOn w:val="DefaultParagraphFont"/>
    <w:qFormat/>
    <w:rsid w:val="000f3f82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7"/>
      <w:szCs w:val="27"/>
      <w:u w:val="none"/>
      <w:lang w:val="ru-RU"/>
    </w:rPr>
  </w:style>
  <w:style w:type="character" w:styleId="FontStyle13" w:customStyle="1">
    <w:name w:val="Font Style13"/>
    <w:qFormat/>
    <w:rsid w:val="00ad34c6"/>
    <w:rPr>
      <w:rFonts w:ascii="Times New Roman" w:hAnsi="Times New Roman" w:cs="Times New Roman"/>
      <w:color w:val="000000"/>
      <w:sz w:val="20"/>
      <w:szCs w:val="20"/>
    </w:rPr>
  </w:style>
  <w:style w:type="character" w:styleId="C4" w:customStyle="1">
    <w:name w:val="c4"/>
    <w:basedOn w:val="DefaultParagraphFont"/>
    <w:qFormat/>
    <w:rsid w:val="00f56509"/>
    <w:rPr/>
  </w:style>
  <w:style w:type="character" w:styleId="26" w:customStyle="1">
    <w:name w:val="Основной текст (2) + Полужирный"/>
    <w:uiPriority w:val="99"/>
    <w:qFormat/>
    <w:rsid w:val="00e33967"/>
    <w:rPr>
      <w:rFonts w:ascii="Tahoma" w:hAnsi="Tahoma" w:cs="Tahoma"/>
      <w:b/>
      <w:bCs/>
      <w:color w:val="000000"/>
      <w:spacing w:val="0"/>
      <w:w w:val="100"/>
      <w:sz w:val="20"/>
      <w:szCs w:val="20"/>
      <w:u w:val="none"/>
      <w:shd w:fill="FFFFFF" w:val="clear"/>
      <w:lang w:val="ru-RU" w:eastAsia="ru-RU" w:bidi="ru-RU"/>
    </w:rPr>
  </w:style>
  <w:style w:type="character" w:styleId="SubtleEmphasis">
    <w:name w:val="Subtle Emphasis"/>
    <w:basedOn w:val="DefaultParagraphFont"/>
    <w:uiPriority w:val="19"/>
    <w:qFormat/>
    <w:rsid w:val="00fd3cd9"/>
    <w:rPr>
      <w:i/>
      <w:iCs/>
      <w:color w:val="404040" w:themeColor="text1" w:themeTint="bf"/>
    </w:rPr>
  </w:style>
  <w:style w:type="character" w:styleId="Annotationreference">
    <w:name w:val="annotation reference"/>
    <w:basedOn w:val="DefaultParagraphFont"/>
    <w:qFormat/>
    <w:rsid w:val="0016586e"/>
    <w:rPr>
      <w:sz w:val="16"/>
      <w:szCs w:val="16"/>
    </w:rPr>
  </w:style>
  <w:style w:type="character" w:styleId="Style28" w:customStyle="1">
    <w:name w:val="Текст примечания Знак"/>
    <w:basedOn w:val="DefaultParagraphFont"/>
    <w:link w:val="Annotationtext"/>
    <w:qFormat/>
    <w:rsid w:val="0016586e"/>
    <w:rPr/>
  </w:style>
  <w:style w:type="character" w:styleId="Style29" w:customStyle="1">
    <w:name w:val="Тема примечания Знак"/>
    <w:basedOn w:val="Style28"/>
    <w:link w:val="Annotationsubject"/>
    <w:semiHidden/>
    <w:qFormat/>
    <w:rsid w:val="0016586e"/>
    <w:rPr>
      <w:b/>
      <w:bCs/>
    </w:rPr>
  </w:style>
  <w:style w:type="character" w:styleId="FontStyle78" w:customStyle="1">
    <w:name w:val="Font Style78"/>
    <w:uiPriority w:val="99"/>
    <w:qFormat/>
    <w:rsid w:val="009e210e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9e210e"/>
    <w:rPr>
      <w:sz w:val="28"/>
      <w:szCs w:val="28"/>
      <w:shd w:fill="FF0000" w:val="clear"/>
    </w:rPr>
  </w:style>
  <w:style w:type="character" w:styleId="FontStyle75" w:customStyle="1">
    <w:name w:val="Font Style75"/>
    <w:uiPriority w:val="99"/>
    <w:qFormat/>
    <w:rsid w:val="009e210e"/>
    <w:rPr>
      <w:rFonts w:ascii="Times New Roman" w:hAnsi="Times New Roman" w:cs="Times New Roman"/>
      <w:i/>
      <w:iCs/>
      <w:sz w:val="26"/>
      <w:szCs w:val="26"/>
    </w:rPr>
  </w:style>
  <w:style w:type="character" w:styleId="FontStyle110" w:customStyle="1">
    <w:name w:val="Font Style110"/>
    <w:basedOn w:val="DefaultParagraphFont"/>
    <w:uiPriority w:val="99"/>
    <w:qFormat/>
    <w:rsid w:val="00f73097"/>
    <w:rPr>
      <w:rFonts w:ascii="Times New Roman" w:hAnsi="Times New Roman" w:cs="Times New Roman"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Style30">
    <w:name w:val="Выделение жирным"/>
    <w:qFormat/>
    <w:rPr>
      <w:b/>
      <w:bCs/>
    </w:rPr>
  </w:style>
  <w:style w:type="paragraph" w:styleId="Style31">
    <w:name w:val="Заголовок"/>
    <w:basedOn w:val="Normal"/>
    <w:next w:val="Style32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32">
    <w:name w:val="Body Text"/>
    <w:basedOn w:val="Normal"/>
    <w:link w:val="Style26"/>
    <w:rsid w:val="00ba1945"/>
    <w:pPr>
      <w:spacing w:before="0" w:after="120"/>
    </w:pPr>
    <w:rPr/>
  </w:style>
  <w:style w:type="paragraph" w:styleId="Style33">
    <w:name w:val="List"/>
    <w:basedOn w:val="Style32"/>
    <w:pPr/>
    <w:rPr>
      <w:rFonts w:cs="Noto Sans Devanagari"/>
    </w:rPr>
  </w:style>
  <w:style w:type="paragraph" w:styleId="Style34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5">
    <w:name w:val="Указатель"/>
    <w:basedOn w:val="Normal"/>
    <w:qFormat/>
    <w:pPr>
      <w:suppressLineNumbers/>
    </w:pPr>
    <w:rPr>
      <w:rFonts w:cs="Noto Sans Devanagari"/>
    </w:rPr>
  </w:style>
  <w:style w:type="paragraph" w:styleId="Style36">
    <w:name w:val="Колонтитул"/>
    <w:basedOn w:val="Normal"/>
    <w:qFormat/>
    <w:pPr/>
    <w:rPr/>
  </w:style>
  <w:style w:type="paragraph" w:styleId="Style37">
    <w:name w:val="Footer"/>
    <w:basedOn w:val="Normal"/>
    <w:link w:val="Style11"/>
    <w:uiPriority w:val="99"/>
    <w:rsid w:val="00ba194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ba1945"/>
    <w:pPr>
      <w:widowControl w:val="false"/>
      <w:ind w:firstLine="720"/>
      <w:jc w:val="both"/>
    </w:pPr>
    <w:rPr>
      <w:sz w:val="22"/>
      <w:szCs w:val="22"/>
    </w:rPr>
  </w:style>
  <w:style w:type="paragraph" w:styleId="Western" w:customStyle="1">
    <w:name w:val="western"/>
    <w:basedOn w:val="Normal"/>
    <w:qFormat/>
    <w:rsid w:val="00ba1945"/>
    <w:pPr>
      <w:spacing w:beforeAutospacing="1" w:afterAutospacing="1"/>
    </w:pPr>
    <w:rPr/>
  </w:style>
  <w:style w:type="paragraph" w:styleId="NormalWeb">
    <w:name w:val="Normal (Web)"/>
    <w:basedOn w:val="Normal"/>
    <w:link w:val="Style24"/>
    <w:uiPriority w:val="99"/>
    <w:qFormat/>
    <w:rsid w:val="00ba1945"/>
    <w:pPr>
      <w:spacing w:beforeAutospacing="1" w:afterAutospacing="1"/>
    </w:pPr>
    <w:rPr>
      <w:lang w:val="x-none" w:eastAsia="x-none"/>
    </w:rPr>
  </w:style>
  <w:style w:type="paragraph" w:styleId="Style38">
    <w:name w:val="Title"/>
    <w:basedOn w:val="Normal"/>
    <w:link w:val="15"/>
    <w:qFormat/>
    <w:rsid w:val="00ba1945"/>
    <w:pPr>
      <w:jc w:val="center"/>
    </w:pPr>
    <w:rPr>
      <w:b/>
      <w:sz w:val="28"/>
      <w:szCs w:val="20"/>
      <w:lang w:val="x-none" w:eastAsia="x-none"/>
    </w:rPr>
  </w:style>
  <w:style w:type="paragraph" w:styleId="27" w:customStyle="1">
    <w:name w:val="Îñíîâíîé òåêñò ñ îòñòóïîì 2"/>
    <w:basedOn w:val="Normal"/>
    <w:qFormat/>
    <w:rsid w:val="00ba1945"/>
    <w:pPr>
      <w:spacing w:lineRule="auto" w:line="360"/>
      <w:ind w:firstLine="720"/>
      <w:jc w:val="center"/>
    </w:pPr>
    <w:rPr>
      <w:sz w:val="22"/>
      <w:szCs w:val="20"/>
      <w:lang w:val="en-US"/>
    </w:rPr>
  </w:style>
  <w:style w:type="paragraph" w:styleId="BodyTextIndent3">
    <w:name w:val="Body Text Indent 3"/>
    <w:basedOn w:val="Normal"/>
    <w:link w:val="31"/>
    <w:qFormat/>
    <w:rsid w:val="00ba1945"/>
    <w:pPr>
      <w:spacing w:before="0" w:after="120"/>
      <w:ind w:left="283" w:hanging="0"/>
    </w:pPr>
    <w:rPr>
      <w:sz w:val="16"/>
      <w:szCs w:val="16"/>
    </w:rPr>
  </w:style>
  <w:style w:type="paragraph" w:styleId="Style39">
    <w:name w:val="Header"/>
    <w:basedOn w:val="Normal"/>
    <w:link w:val="Style12"/>
    <w:rsid w:val="00be5de5"/>
    <w:pPr>
      <w:tabs>
        <w:tab w:val="clear" w:pos="708"/>
        <w:tab w:val="center" w:pos="4677" w:leader="none"/>
        <w:tab w:val="right" w:pos="9355" w:leader="none"/>
      </w:tabs>
    </w:pPr>
    <w:rPr>
      <w:rFonts w:eastAsia="Calibri"/>
      <w:sz w:val="28"/>
    </w:rPr>
  </w:style>
  <w:style w:type="paragraph" w:styleId="Style310" w:customStyle="1">
    <w:name w:val="Style3"/>
    <w:basedOn w:val="Normal"/>
    <w:uiPriority w:val="99"/>
    <w:qFormat/>
    <w:rsid w:val="006d0c4d"/>
    <w:pPr>
      <w:widowControl w:val="false"/>
    </w:pPr>
    <w:rPr/>
  </w:style>
  <w:style w:type="paragraph" w:styleId="BodyText3">
    <w:name w:val="Body Text 3"/>
    <w:basedOn w:val="Normal"/>
    <w:link w:val="32"/>
    <w:qFormat/>
    <w:rsid w:val="006d0c4d"/>
    <w:pPr>
      <w:spacing w:before="0" w:after="120"/>
    </w:pPr>
    <w:rPr>
      <w:sz w:val="16"/>
      <w:szCs w:val="16"/>
      <w:lang w:val="x-none" w:eastAsia="x-none"/>
    </w:rPr>
  </w:style>
  <w:style w:type="paragraph" w:styleId="Style61" w:customStyle="1">
    <w:name w:val="Style6"/>
    <w:basedOn w:val="Normal"/>
    <w:uiPriority w:val="99"/>
    <w:qFormat/>
    <w:rsid w:val="006d0c4d"/>
    <w:pPr>
      <w:widowControl w:val="false"/>
    </w:pPr>
    <w:rPr/>
  </w:style>
  <w:style w:type="paragraph" w:styleId="Style91" w:customStyle="1">
    <w:name w:val="Style9"/>
    <w:basedOn w:val="Normal"/>
    <w:qFormat/>
    <w:rsid w:val="006d0c4d"/>
    <w:pPr>
      <w:widowControl w:val="false"/>
    </w:pPr>
    <w:rPr/>
  </w:style>
  <w:style w:type="paragraph" w:styleId="Style40">
    <w:name w:val="Body Text Indent"/>
    <w:basedOn w:val="Normal"/>
    <w:link w:val="Style13"/>
    <w:rsid w:val="006d0c4d"/>
    <w:pPr>
      <w:spacing w:before="0" w:after="120"/>
      <w:ind w:left="283" w:hanging="0"/>
    </w:pPr>
    <w:rPr>
      <w:lang w:val="x-none" w:eastAsia="x-none"/>
    </w:rPr>
  </w:style>
  <w:style w:type="paragraph" w:styleId="Style41" w:customStyle="1">
    <w:name w:val="По умолчанию"/>
    <w:qFormat/>
    <w:rsid w:val="00461b5f"/>
    <w:pPr>
      <w:widowControl/>
      <w:pBdr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Style42">
    <w:name w:val="Footnote Text"/>
    <w:basedOn w:val="Normal"/>
    <w:link w:val="Style14"/>
    <w:uiPriority w:val="99"/>
    <w:rsid w:val="000e03cd"/>
    <w:pPr/>
    <w:rPr>
      <w:rFonts w:ascii="Calibri" w:hAnsi="Calibri"/>
      <w:sz w:val="20"/>
      <w:szCs w:val="20"/>
      <w:lang w:val="x-none" w:eastAsia="en-US"/>
    </w:rPr>
  </w:style>
  <w:style w:type="paragraph" w:styleId="1211" w:customStyle="1">
    <w:name w:val="Средняя сетка 1 - Акцент 21"/>
    <w:basedOn w:val="Normal"/>
    <w:link w:val="121"/>
    <w:uiPriority w:val="34"/>
    <w:qFormat/>
    <w:rsid w:val="000356cb"/>
    <w:pPr>
      <w:ind w:left="720" w:hanging="0"/>
    </w:pPr>
    <w:rPr>
      <w:rFonts w:ascii="Arial Unicode MS" w:hAnsi="Arial Unicode MS" w:eastAsia="Arial Unicode MS"/>
      <w:color w:val="000000"/>
      <w:lang w:val="x-none" w:eastAsia="x-none"/>
    </w:rPr>
  </w:style>
  <w:style w:type="paragraph" w:styleId="MultipleChoice" w:customStyle="1">
    <w:name w:val="MultipleChoice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suppressAutoHyphens w:val="true"/>
      <w:ind w:left="1267" w:hanging="360"/>
    </w:pPr>
    <w:rPr>
      <w:spacing w:val="-3"/>
      <w:sz w:val="20"/>
      <w:szCs w:val="20"/>
      <w:lang w:val="en-US"/>
    </w:rPr>
  </w:style>
  <w:style w:type="paragraph" w:styleId="Question" w:customStyle="1">
    <w:name w:val="Question"/>
    <w:basedOn w:val="Normal"/>
    <w:qFormat/>
    <w:rsid w:val="00d51ca9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Answer" w:customStyle="1">
    <w:name w:val="Answer"/>
    <w:basedOn w:val="Normal"/>
    <w:qFormat/>
    <w:rsid w:val="00d51ca9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suppressAutoHyphens w:val="true"/>
      <w:ind w:left="900" w:hanging="0"/>
    </w:pPr>
    <w:rPr>
      <w:spacing w:val="-3"/>
      <w:sz w:val="20"/>
      <w:szCs w:val="20"/>
      <w:lang w:val="en-US"/>
    </w:rPr>
  </w:style>
  <w:style w:type="paragraph" w:styleId="17" w:customStyle="1">
    <w:name w:val="Обычный1"/>
    <w:qFormat/>
    <w:rsid w:val="00877b63"/>
    <w:pPr>
      <w:widowControl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63" w:customStyle="1">
    <w:name w:val="Основной текст63"/>
    <w:basedOn w:val="Normal"/>
    <w:link w:val="Style19"/>
    <w:qFormat/>
    <w:rsid w:val="004d2923"/>
    <w:pPr>
      <w:shd w:val="clear" w:color="auto" w:fill="FFFFFF"/>
      <w:spacing w:lineRule="atLeast" w:line="0" w:before="420" w:after="420"/>
    </w:pPr>
    <w:rPr>
      <w:spacing w:val="10"/>
      <w:sz w:val="25"/>
      <w:szCs w:val="25"/>
      <w:lang w:val="x-none" w:eastAsia="x-none"/>
    </w:rPr>
  </w:style>
  <w:style w:type="paragraph" w:styleId="BalloonText">
    <w:name w:val="Balloon Text"/>
    <w:basedOn w:val="Normal"/>
    <w:link w:val="Style21"/>
    <w:qFormat/>
    <w:rsid w:val="00485902"/>
    <w:pPr/>
    <w:rPr>
      <w:rFonts w:ascii="Tahoma" w:hAnsi="Tahoma"/>
      <w:sz w:val="16"/>
      <w:szCs w:val="16"/>
      <w:lang w:val="x-none" w:eastAsia="x-none"/>
    </w:rPr>
  </w:style>
  <w:style w:type="paragraph" w:styleId="Default" w:customStyle="1">
    <w:name w:val="Default"/>
    <w:qFormat/>
    <w:rsid w:val="005042c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8" w:customStyle="1">
    <w:name w:val="Абзац списка1"/>
    <w:qFormat/>
    <w:rsid w:val="00333228"/>
    <w:pPr>
      <w:widowControl/>
      <w:pBdr/>
      <w:bidi w:val="0"/>
      <w:spacing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Style43" w:customStyle="1">
    <w:name w:val="Верхн./нижн. кол."/>
    <w:qFormat/>
    <w:rsid w:val="00d00957"/>
    <w:pPr>
      <w:widowControl/>
      <w:pBdr/>
      <w:tabs>
        <w:tab w:val="clear" w:pos="708"/>
        <w:tab w:val="right" w:pos="9020" w:leader="none"/>
      </w:tabs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link w:val="Style22"/>
    <w:qFormat/>
    <w:rsid w:val="001e18b2"/>
    <w:pPr>
      <w:widowControl/>
      <w:pBdr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111" w:customStyle="1">
    <w:name w:val="Средняя заливка 1 - Акцент 11"/>
    <w:link w:val="11"/>
    <w:uiPriority w:val="1"/>
    <w:qFormat/>
    <w:rsid w:val="001f426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bf551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x-none" w:eastAsia="x-none"/>
    </w:rPr>
  </w:style>
  <w:style w:type="paragraph" w:styleId="312" w:customStyle="1">
    <w:name w:val="Таблица-сетка 31"/>
    <w:basedOn w:val="1"/>
    <w:next w:val="Normal"/>
    <w:uiPriority w:val="39"/>
    <w:qFormat/>
    <w:rsid w:val="003c221a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9">
    <w:name w:val="TOC 1"/>
    <w:basedOn w:val="Normal"/>
    <w:next w:val="Normal"/>
    <w:autoRedefine/>
    <w:uiPriority w:val="39"/>
    <w:rsid w:val="003c221a"/>
    <w:pPr/>
    <w:rPr/>
  </w:style>
  <w:style w:type="paragraph" w:styleId="28">
    <w:name w:val="TOC 2"/>
    <w:basedOn w:val="Normal"/>
    <w:next w:val="Normal"/>
    <w:autoRedefine/>
    <w:uiPriority w:val="39"/>
    <w:rsid w:val="00f20410"/>
    <w:pPr>
      <w:tabs>
        <w:tab w:val="clear" w:pos="708"/>
        <w:tab w:val="right" w:pos="9356" w:leader="dot"/>
      </w:tabs>
      <w:spacing w:lineRule="auto" w:line="360"/>
      <w:jc w:val="both"/>
    </w:pPr>
    <w:rPr>
      <w:rFonts w:eastAsia="Calibri"/>
      <w:sz w:val="28"/>
      <w:szCs w:val="28"/>
      <w:lang w:eastAsia="en-US"/>
    </w:rPr>
  </w:style>
  <w:style w:type="paragraph" w:styleId="Style44" w:customStyle="1">
    <w:name w:val="Îáû÷íûé"/>
    <w:qFormat/>
    <w:rsid w:val="00db2ba8"/>
    <w:pPr>
      <w:widowControl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9" w:customStyle="1">
    <w:name w:val="Абзац списка2"/>
    <w:basedOn w:val="Normal"/>
    <w:qFormat/>
    <w:rsid w:val="0059405b"/>
    <w:pPr>
      <w:spacing w:lineRule="auto" w:line="360" w:before="0" w:after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4">
    <w:name w:val="TOC 3"/>
    <w:basedOn w:val="Normal"/>
    <w:next w:val="Normal"/>
    <w:autoRedefine/>
    <w:uiPriority w:val="39"/>
    <w:rsid w:val="008522a1"/>
    <w:pPr>
      <w:ind w:left="480" w:hanging="480"/>
    </w:pPr>
    <w:rPr/>
  </w:style>
  <w:style w:type="paragraph" w:styleId="110" w:customStyle="1">
    <w:name w:val="Стиль1"/>
    <w:basedOn w:val="1"/>
    <w:link w:val="13"/>
    <w:qFormat/>
    <w:rsid w:val="008522a1"/>
    <w:pPr>
      <w:numPr>
        <w:ilvl w:val="0"/>
        <w:numId w:val="1"/>
      </w:numPr>
      <w:suppressAutoHyphens w:val="true"/>
      <w:spacing w:lineRule="auto" w:line="360" w:before="0" w:after="0"/>
      <w:jc w:val="center"/>
    </w:pPr>
    <w:rPr>
      <w:rFonts w:ascii="Times New Roman" w:hAnsi="Times New Roman" w:eastAsia="Calibri" w:cs="Times New Roman"/>
      <w:kern w:val="0"/>
      <w:sz w:val="28"/>
      <w:szCs w:val="24"/>
      <w:lang w:val="x-none" w:eastAsia="x-none"/>
    </w:rPr>
  </w:style>
  <w:style w:type="paragraph" w:styleId="61" w:customStyle="1">
    <w:name w:val="Обычный6"/>
    <w:qFormat/>
    <w:rsid w:val="008522a1"/>
    <w:pPr>
      <w:widowControl/>
      <w:bidi w:val="0"/>
      <w:snapToGrid w:val="false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66" w:customStyle="1">
    <w:name w:val="Style66"/>
    <w:basedOn w:val="Normal"/>
    <w:uiPriority w:val="99"/>
    <w:qFormat/>
    <w:rsid w:val="008522a1"/>
    <w:pPr>
      <w:widowControl w:val="false"/>
    </w:pPr>
    <w:rPr>
      <w:lang w:val="en-US" w:eastAsia="en-US"/>
    </w:rPr>
  </w:style>
  <w:style w:type="paragraph" w:styleId="Style45" w:customStyle="1">
    <w:name w:val="Style45"/>
    <w:basedOn w:val="Normal"/>
    <w:uiPriority w:val="99"/>
    <w:qFormat/>
    <w:rsid w:val="008522a1"/>
    <w:pPr>
      <w:widowControl w:val="false"/>
      <w:spacing w:lineRule="exact" w:line="485"/>
      <w:ind w:hanging="355"/>
    </w:pPr>
    <w:rPr>
      <w:lang w:val="en-US" w:eastAsia="en-US"/>
    </w:rPr>
  </w:style>
  <w:style w:type="paragraph" w:styleId="Style46" w:customStyle="1">
    <w:name w:val="Маркированный."/>
    <w:basedOn w:val="Normal"/>
    <w:qFormat/>
    <w:rsid w:val="00de475e"/>
    <w:pPr>
      <w:numPr>
        <w:ilvl w:val="0"/>
        <w:numId w:val="2"/>
      </w:numPr>
    </w:pPr>
    <w:rPr>
      <w:rFonts w:eastAsia="Calibri"/>
      <w:szCs w:val="22"/>
      <w:lang w:eastAsia="en-US"/>
    </w:rPr>
  </w:style>
  <w:style w:type="paragraph" w:styleId="112" w:customStyle="1">
    <w:name w:val="Текст1"/>
    <w:basedOn w:val="Normal"/>
    <w:qFormat/>
    <w:rsid w:val="00de475e"/>
    <w:pPr/>
    <w:rPr>
      <w:rFonts w:ascii="Courier New" w:hAnsi="Courier New"/>
      <w:sz w:val="20"/>
      <w:szCs w:val="20"/>
      <w:lang w:eastAsia="ar-SA"/>
    </w:rPr>
  </w:style>
  <w:style w:type="paragraph" w:styleId="ListParagraph1" w:customStyle="1">
    <w:name w:val="List Paragraph1"/>
    <w:basedOn w:val="Normal"/>
    <w:qFormat/>
    <w:rsid w:val="00de475e"/>
    <w:pPr>
      <w:spacing w:lineRule="auto" w:line="276" w:before="0" w:after="200"/>
      <w:ind w:left="720" w:hanging="0"/>
    </w:pPr>
    <w:rPr>
      <w:rFonts w:ascii="Calibri" w:hAnsi="Calibri"/>
      <w:sz w:val="22"/>
      <w:szCs w:val="22"/>
    </w:rPr>
  </w:style>
  <w:style w:type="paragraph" w:styleId="Normal11" w:customStyle="1">
    <w:name w:val="Normal1"/>
    <w:link w:val="Normal1"/>
    <w:qFormat/>
    <w:rsid w:val="00de475e"/>
    <w:pPr>
      <w:widowControl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3" w:customStyle="1">
    <w:name w:val="Цветной список - Акцент 11"/>
    <w:basedOn w:val="Normal"/>
    <w:uiPriority w:val="34"/>
    <w:qFormat/>
    <w:rsid w:val="006b68de"/>
    <w:pPr>
      <w:ind w:left="708" w:hanging="0"/>
    </w:pPr>
    <w:rPr>
      <w:rFonts w:ascii="Letter Gothic" w:hAnsi="Letter Gothic" w:cs="Arial Unicode MS"/>
      <w:sz w:val="28"/>
    </w:rPr>
  </w:style>
  <w:style w:type="paragraph" w:styleId="211" w:customStyle="1">
    <w:name w:val="Средняя сетка 21"/>
    <w:uiPriority w:val="1"/>
    <w:qFormat/>
    <w:rsid w:val="006b68de"/>
    <w:pPr>
      <w:widowControl/>
      <w:bidi w:val="0"/>
      <w:spacing w:before="0" w:after="0"/>
      <w:jc w:val="left"/>
    </w:pPr>
    <w:rPr>
      <w:rFonts w:ascii="Letter Gothic" w:hAnsi="Letter Gothic" w:cs="Arial Unicode MS" w:eastAsia="Times New Roman"/>
      <w:color w:val="auto"/>
      <w:kern w:val="0"/>
      <w:sz w:val="28"/>
      <w:szCs w:val="24"/>
      <w:lang w:val="ru-RU" w:eastAsia="ru-RU" w:bidi="ar-SA"/>
    </w:rPr>
  </w:style>
  <w:style w:type="paragraph" w:styleId="BodyText2">
    <w:name w:val="Body Text 2"/>
    <w:basedOn w:val="Normal"/>
    <w:link w:val="24"/>
    <w:uiPriority w:val="99"/>
    <w:qFormat/>
    <w:rsid w:val="008a4aec"/>
    <w:pPr>
      <w:spacing w:lineRule="auto" w:line="480" w:before="0" w:after="120"/>
    </w:pPr>
    <w:rPr>
      <w:lang w:val="x-none" w:eastAsia="x-none"/>
    </w:rPr>
  </w:style>
  <w:style w:type="paragraph" w:styleId="210" w:customStyle="1">
    <w:name w:val="Основной текст (2)"/>
    <w:basedOn w:val="Normal"/>
    <w:link w:val="25"/>
    <w:qFormat/>
    <w:rsid w:val="007e5140"/>
    <w:pPr>
      <w:widowControl w:val="false"/>
      <w:shd w:val="clear" w:color="auto" w:fill="FFFFFF"/>
      <w:spacing w:lineRule="exact" w:line="490" w:before="640" w:after="0"/>
      <w:jc w:val="both"/>
    </w:pPr>
    <w:rPr>
      <w:sz w:val="26"/>
      <w:szCs w:val="26"/>
      <w:lang w:val="x-none" w:eastAsia="x-none"/>
    </w:rPr>
  </w:style>
  <w:style w:type="paragraph" w:styleId="ListParagraph">
    <w:name w:val="List Paragraph"/>
    <w:basedOn w:val="Normal"/>
    <w:link w:val="Style27"/>
    <w:uiPriority w:val="34"/>
    <w:qFormat/>
    <w:rsid w:val="002a30f0"/>
    <w:pPr>
      <w:ind w:left="708" w:hanging="0"/>
    </w:pPr>
    <w:rPr/>
  </w:style>
  <w:style w:type="paragraph" w:styleId="212" w:customStyle="1">
    <w:name w:val="Текст2"/>
    <w:basedOn w:val="Normal"/>
    <w:qFormat/>
    <w:rsid w:val="003674a5"/>
    <w:pPr/>
    <w:rPr>
      <w:rFonts w:ascii="Courier New" w:hAnsi="Courier New"/>
      <w:sz w:val="20"/>
      <w:szCs w:val="20"/>
    </w:rPr>
  </w:style>
  <w:style w:type="paragraph" w:styleId="FR3" w:customStyle="1">
    <w:name w:val="FR3"/>
    <w:qFormat/>
    <w:rsid w:val="003674a5"/>
    <w:pPr>
      <w:widowControl w:val="false"/>
      <w:bidi w:val="0"/>
      <w:spacing w:before="440" w:after="0"/>
      <w:jc w:val="center"/>
    </w:pPr>
    <w:rPr>
      <w:rFonts w:ascii="Arial" w:hAnsi="Arial" w:cs="Arial" w:eastAsia="Times New Roman"/>
      <w:b/>
      <w:bCs/>
      <w:i/>
      <w:iCs/>
      <w:color w:val="auto"/>
      <w:kern w:val="0"/>
      <w:sz w:val="28"/>
      <w:szCs w:val="28"/>
      <w:lang w:val="ru-RU" w:eastAsia="ru-RU" w:bidi="ar-SA"/>
    </w:rPr>
  </w:style>
  <w:style w:type="paragraph" w:styleId="Style47" w:customStyle="1">
    <w:name w:val="Цитаты"/>
    <w:basedOn w:val="Normal"/>
    <w:qFormat/>
    <w:rsid w:val="003674a5"/>
    <w:pPr>
      <w:suppressAutoHyphens w:val="true"/>
      <w:spacing w:before="100" w:after="100"/>
      <w:ind w:left="360" w:right="360" w:hanging="0"/>
    </w:pPr>
    <w:rPr>
      <w:szCs w:val="20"/>
      <w:lang w:eastAsia="ar-SA"/>
    </w:rPr>
  </w:style>
  <w:style w:type="paragraph" w:styleId="ListNumber">
    <w:name w:val="List Number"/>
    <w:basedOn w:val="Normal"/>
    <w:autoRedefine/>
    <w:uiPriority w:val="99"/>
    <w:unhideWhenUsed/>
    <w:qFormat/>
    <w:rsid w:val="006174a2"/>
    <w:pPr>
      <w:numPr>
        <w:ilvl w:val="0"/>
        <w:numId w:val="3"/>
      </w:numPr>
      <w:spacing w:lineRule="auto" w:line="360" w:before="0" w:after="0"/>
      <w:contextualSpacing/>
      <w:jc w:val="both"/>
    </w:pPr>
    <w:rPr>
      <w:sz w:val="28"/>
    </w:rPr>
  </w:style>
  <w:style w:type="paragraph" w:styleId="FR2" w:customStyle="1">
    <w:name w:val="FR2"/>
    <w:qFormat/>
    <w:rsid w:val="007b27b0"/>
    <w:pPr>
      <w:widowControl w:val="false"/>
      <w:bidi w:val="0"/>
      <w:snapToGrid w:val="false"/>
      <w:spacing w:before="0" w:after="0"/>
      <w:ind w:firstLine="56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HTMLTopofForm">
    <w:name w:val="HTML Top of Form"/>
    <w:basedOn w:val="Normal"/>
    <w:next w:val="Normal"/>
    <w:link w:val="Z"/>
    <w:uiPriority w:val="99"/>
    <w:unhideWhenUsed/>
    <w:qFormat/>
    <w:rsid w:val="00100914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Z1"/>
    <w:uiPriority w:val="99"/>
    <w:unhideWhenUsed/>
    <w:qFormat/>
    <w:rsid w:val="00100914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Formattext" w:customStyle="1">
    <w:name w:val="formattext"/>
    <w:basedOn w:val="Normal"/>
    <w:qFormat/>
    <w:rsid w:val="009d7386"/>
    <w:pPr>
      <w:spacing w:beforeAutospacing="1" w:afterAutospacing="1"/>
    </w:pPr>
    <w:rPr/>
  </w:style>
  <w:style w:type="paragraph" w:styleId="5" w:customStyle="1">
    <w:name w:val="Основной текст5"/>
    <w:basedOn w:val="Normal"/>
    <w:qFormat/>
    <w:rsid w:val="00af70a6"/>
    <w:pPr>
      <w:shd w:val="clear" w:color="auto" w:fill="FFFFFF"/>
      <w:spacing w:lineRule="exact" w:line="317" w:before="0" w:after="300"/>
      <w:ind w:hanging="380"/>
      <w:jc w:val="center"/>
    </w:pPr>
    <w:rPr>
      <w:sz w:val="27"/>
      <w:szCs w:val="27"/>
    </w:rPr>
  </w:style>
  <w:style w:type="paragraph" w:styleId="44" w:customStyle="1">
    <w:name w:val="Основной текст (4)"/>
    <w:basedOn w:val="Normal"/>
    <w:link w:val="43"/>
    <w:qFormat/>
    <w:rsid w:val="00e03fef"/>
    <w:pPr>
      <w:shd w:val="clear" w:color="auto" w:fill="FFFFFF"/>
      <w:spacing w:lineRule="atLeast" w:line="0" w:before="1020" w:after="420"/>
      <w:jc w:val="center"/>
    </w:pPr>
    <w:rPr>
      <w:b/>
      <w:bCs/>
      <w:sz w:val="27"/>
      <w:szCs w:val="27"/>
    </w:rPr>
  </w:style>
  <w:style w:type="paragraph" w:styleId="Bookparagraph" w:customStyle="1">
    <w:name w:val="book-paragraph"/>
    <w:basedOn w:val="Normal"/>
    <w:qFormat/>
    <w:rsid w:val="0023385a"/>
    <w:pPr>
      <w:spacing w:beforeAutospacing="1" w:afterAutospacing="1"/>
    </w:pPr>
    <w:rPr/>
  </w:style>
  <w:style w:type="paragraph" w:styleId="C2" w:customStyle="1">
    <w:name w:val="c2"/>
    <w:basedOn w:val="Normal"/>
    <w:qFormat/>
    <w:rsid w:val="00f56509"/>
    <w:pPr>
      <w:spacing w:beforeAutospacing="1" w:afterAutospacing="1"/>
    </w:pPr>
    <w:rPr/>
  </w:style>
  <w:style w:type="paragraph" w:styleId="Pa55" w:customStyle="1">
    <w:name w:val="Pa55"/>
    <w:basedOn w:val="Default"/>
    <w:next w:val="Default"/>
    <w:uiPriority w:val="99"/>
    <w:qFormat/>
    <w:rsid w:val="00e31455"/>
    <w:pPr>
      <w:spacing w:lineRule="atLeast" w:line="181"/>
    </w:pPr>
    <w:rPr>
      <w:rFonts w:ascii="News GothicC Lt BT" w:hAnsi="News GothicC Lt BT" w:eastAsia="Calibri"/>
      <w:color w:val="auto"/>
      <w:lang w:eastAsia="en-US"/>
    </w:rPr>
  </w:style>
  <w:style w:type="paragraph" w:styleId="NoSpacing">
    <w:name w:val="No Spacing"/>
    <w:uiPriority w:val="1"/>
    <w:qFormat/>
    <w:rsid w:val="00fd3cd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Annotationtext">
    <w:name w:val="annotation text"/>
    <w:basedOn w:val="Normal"/>
    <w:link w:val="Style28"/>
    <w:qFormat/>
    <w:rsid w:val="0016586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9"/>
    <w:semiHidden/>
    <w:unhideWhenUsed/>
    <w:qFormat/>
    <w:rsid w:val="0016586e"/>
    <w:pPr/>
    <w:rPr>
      <w:b/>
      <w:bCs/>
    </w:rPr>
  </w:style>
  <w:style w:type="paragraph" w:styleId="Style110" w:customStyle="1">
    <w:name w:val="Style1"/>
    <w:basedOn w:val="Normal"/>
    <w:qFormat/>
    <w:rsid w:val="009e210e"/>
    <w:pPr>
      <w:widowControl w:val="false"/>
      <w:spacing w:lineRule="exact" w:line="320"/>
      <w:jc w:val="center"/>
    </w:pPr>
    <w:rPr/>
  </w:style>
  <w:style w:type="paragraph" w:styleId="Style48" w:customStyle="1">
    <w:name w:val="Style4"/>
    <w:basedOn w:val="Normal"/>
    <w:uiPriority w:val="99"/>
    <w:qFormat/>
    <w:rsid w:val="009e210e"/>
    <w:pPr>
      <w:widowControl w:val="false"/>
      <w:jc w:val="both"/>
    </w:pPr>
    <w:rPr/>
  </w:style>
  <w:style w:type="paragraph" w:styleId="Style171" w:customStyle="1">
    <w:name w:val="Style17"/>
    <w:basedOn w:val="Normal"/>
    <w:qFormat/>
    <w:rsid w:val="009e210e"/>
    <w:pPr>
      <w:widowControl w:val="false"/>
      <w:spacing w:lineRule="exact" w:line="485"/>
      <w:ind w:hanging="1992"/>
    </w:pPr>
    <w:rPr/>
  </w:style>
  <w:style w:type="paragraph" w:styleId="Style201" w:customStyle="1">
    <w:name w:val="Style20"/>
    <w:basedOn w:val="Normal"/>
    <w:uiPriority w:val="99"/>
    <w:qFormat/>
    <w:rsid w:val="009e210e"/>
    <w:pPr>
      <w:widowControl w:val="false"/>
    </w:pPr>
    <w:rPr/>
  </w:style>
  <w:style w:type="paragraph" w:styleId="Style211" w:customStyle="1">
    <w:name w:val="Style21"/>
    <w:basedOn w:val="Normal"/>
    <w:qFormat/>
    <w:rsid w:val="009e210e"/>
    <w:pPr>
      <w:widowControl w:val="false"/>
      <w:spacing w:lineRule="exact" w:line="322"/>
    </w:pPr>
    <w:rPr/>
  </w:style>
  <w:style w:type="paragraph" w:styleId="Style71" w:customStyle="1">
    <w:name w:val="Style7"/>
    <w:basedOn w:val="Normal"/>
    <w:uiPriority w:val="99"/>
    <w:qFormat/>
    <w:rsid w:val="009e210e"/>
    <w:pPr>
      <w:widowControl w:val="false"/>
      <w:spacing w:lineRule="exact" w:line="485"/>
      <w:jc w:val="center"/>
    </w:pPr>
    <w:rPr>
      <w:sz w:val="20"/>
      <w:szCs w:val="20"/>
    </w:rPr>
  </w:style>
  <w:style w:type="paragraph" w:styleId="Style49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50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51">
    <w:name w:val="Горизонтальная линия"/>
    <w:basedOn w:val="Normal"/>
    <w:next w:val="Style32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numbering" w:styleId="Style52" w:customStyle="1">
    <w:name w:val="С числами"/>
    <w:qFormat/>
    <w:rsid w:val="00461b5f"/>
  </w:style>
  <w:style w:type="numbering" w:styleId="213" w:customStyle="1">
    <w:name w:val="Список 21"/>
    <w:qFormat/>
    <w:rsid w:val="00333228"/>
  </w:style>
  <w:style w:type="numbering" w:styleId="List6" w:customStyle="1">
    <w:name w:val="List 6"/>
    <w:qFormat/>
    <w:rsid w:val="000926c2"/>
  </w:style>
  <w:style w:type="numbering" w:styleId="List14" w:customStyle="1">
    <w:name w:val="List 14"/>
    <w:qFormat/>
    <w:rsid w:val="00220485"/>
  </w:style>
  <w:style w:type="numbering" w:styleId="List15" w:customStyle="1">
    <w:name w:val="List 15"/>
    <w:qFormat/>
    <w:rsid w:val="00220485"/>
  </w:style>
  <w:style w:type="numbering" w:styleId="List24" w:customStyle="1">
    <w:name w:val="List 24"/>
    <w:qFormat/>
    <w:rsid w:val="00d872f9"/>
  </w:style>
  <w:style w:type="numbering" w:styleId="List25" w:customStyle="1">
    <w:name w:val="List 25"/>
    <w:qFormat/>
    <w:rsid w:val="00d872f9"/>
  </w:style>
  <w:style w:type="numbering" w:styleId="List27" w:customStyle="1">
    <w:name w:val="List 27"/>
    <w:qFormat/>
    <w:rsid w:val="00134957"/>
  </w:style>
  <w:style w:type="numbering" w:styleId="List28" w:customStyle="1">
    <w:name w:val="List 28"/>
    <w:qFormat/>
    <w:rsid w:val="00134957"/>
  </w:style>
  <w:style w:type="numbering" w:styleId="List29" w:customStyle="1">
    <w:name w:val="List 29"/>
    <w:qFormat/>
    <w:rsid w:val="00134957"/>
  </w:style>
  <w:style w:type="numbering" w:styleId="51" w:customStyle="1">
    <w:name w:val="Список 51"/>
    <w:qFormat/>
    <w:rsid w:val="006d22e1"/>
  </w:style>
  <w:style w:type="numbering" w:styleId="114" w:customStyle="1">
    <w:name w:val="С числами1"/>
    <w:qFormat/>
    <w:rsid w:val="008522a1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3"/>
    <w:uiPriority w:val="39"/>
    <w:rsid w:val="00286d4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ed3d28"/>
    <w:rPr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3"/>
    <w:uiPriority w:val="1"/>
    <w:rsid w:val="008522a1"/>
    <w:rPr>
      <w:lang w:val="x-none" w:eastAsia="x-none"/>
      <w:sz w:val="22"/>
      <w:szCs w:val="22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">
    <w:name w:val="TableGrid"/>
    <w:rsid w:val="00dc63bc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3"/>
    <w:uiPriority w:val="39"/>
    <w:rsid w:val="00694c34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docs.cntd.ru/document/1200157390" TargetMode="External"/><Relationship Id="rId4" Type="http://schemas.openxmlformats.org/officeDocument/2006/relationships/hyperlink" Target="http://docs.cntd.ru/document/1200095897" TargetMode="External"/><Relationship Id="rId5" Type="http://schemas.openxmlformats.org/officeDocument/2006/relationships/hyperlink" Target="http://docs.cntd.ru/document/1200095897" TargetMode="External"/><Relationship Id="rId6" Type="http://schemas.openxmlformats.org/officeDocument/2006/relationships/hyperlink" Target="https://www.tourdom.ru/hotline/" TargetMode="External"/><Relationship Id="rId7" Type="http://schemas.openxmlformats.org/officeDocument/2006/relationships/hyperlink" Target="https://www.tourprom.ru/" TargetMode="External"/><Relationship Id="rId8" Type="http://schemas.openxmlformats.org/officeDocument/2006/relationships/hyperlink" Target="http://www.gks.ru/" TargetMode="External"/><Relationship Id="rId9" Type="http://schemas.openxmlformats.org/officeDocument/2006/relationships/hyperlink" Target="http://www.gks.ru/" TargetMode="External"/><Relationship Id="rId10" Type="http://schemas.openxmlformats.org/officeDocument/2006/relationships/hyperlink" Target="http://www.gks.ru/" TargetMode="External"/><Relationship Id="rId11" Type="http://schemas.openxmlformats.org/officeDocument/2006/relationships/hyperlink" Target="http://www.gks.ru/" TargetMode="External"/><Relationship Id="rId12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15" Type="http://schemas.openxmlformats.org/officeDocument/2006/relationships/hyperlink" Target="http://www.rostourunion.ru/" TargetMode="External"/><Relationship Id="rId16" Type="http://schemas.openxmlformats.org/officeDocument/2006/relationships/hyperlink" Target="http://www.rostourunion.ru/" TargetMode="External"/><Relationship Id="rId17" Type="http://schemas.openxmlformats.org/officeDocument/2006/relationships/hyperlink" Target="http://www.rostourunion.ru/" TargetMode="External"/><Relationship Id="rId18" Type="http://schemas.openxmlformats.org/officeDocument/2006/relationships/hyperlink" Target="http://www.rostourunion.ru/" TargetMode="External"/><Relationship Id="rId19" Type="http://schemas.openxmlformats.org/officeDocument/2006/relationships/hyperlink" Target="http://www.rostourunion.ru/" TargetMode="External"/><Relationship Id="rId20" Type="http://schemas.openxmlformats.org/officeDocument/2006/relationships/hyperlink" Target="http://www.rostourunion.ru/" TargetMode="External"/><Relationship Id="rId21" Type="http://schemas.openxmlformats.org/officeDocument/2006/relationships/hyperlink" Target="http://www.rostourunion.ru/" TargetMode="External"/><Relationship Id="rId22" Type="http://schemas.openxmlformats.org/officeDocument/2006/relationships/hyperlink" Target="http://www.rostourunion.ru/" TargetMode="External"/><Relationship Id="rId23" Type="http://schemas.openxmlformats.org/officeDocument/2006/relationships/hyperlink" Target="http://www.worldbank.com/" TargetMode="External"/><Relationship Id="rId24" Type="http://schemas.openxmlformats.org/officeDocument/2006/relationships/hyperlink" Target="http://www.worldbank.com/" TargetMode="External"/><Relationship Id="rId25" Type="http://schemas.openxmlformats.org/officeDocument/2006/relationships/hyperlink" Target="http://www.worldbank.com/" TargetMode="External"/><Relationship Id="rId26" Type="http://schemas.openxmlformats.org/officeDocument/2006/relationships/hyperlink" Target="http://www.worldbank.com/" TargetMode="External"/><Relationship Id="rId27" Type="http://schemas.openxmlformats.org/officeDocument/2006/relationships/hyperlink" Target="http://www.worldbank.com/" TargetMode="External"/><Relationship Id="rId28" Type="http://schemas.openxmlformats.org/officeDocument/2006/relationships/hyperlink" Target="http://www.worldbank.com/" TargetMode="External"/><Relationship Id="rId29" Type="http://schemas.openxmlformats.org/officeDocument/2006/relationships/hyperlink" Target="http://www.worldbank.com/" TargetMode="External"/><Relationship Id="rId30" Type="http://schemas.openxmlformats.org/officeDocument/2006/relationships/hyperlink" Target="http://www.worldbank.com/" TargetMode="External"/><Relationship Id="rId31" Type="http://schemas.openxmlformats.org/officeDocument/2006/relationships/hyperlink" Target="http://elib.fa.ru/" TargetMode="External"/><Relationship Id="rId32" Type="http://schemas.openxmlformats.org/officeDocument/2006/relationships/hyperlink" Target="https://onlinelibrary.wiley.com/" TargetMode="External"/><Relationship Id="rId33" Type="http://schemas.openxmlformats.org/officeDocument/2006/relationships/hyperlink" Target="http://www.world-tourism.org/" TargetMode="External"/><Relationship Id="rId34" Type="http://schemas.openxmlformats.org/officeDocument/2006/relationships/header" Target="header1.xml"/><Relationship Id="rId35" Type="http://schemas.openxmlformats.org/officeDocument/2006/relationships/header" Target="header2.xml"/><Relationship Id="rId36" Type="http://schemas.openxmlformats.org/officeDocument/2006/relationships/header" Target="header3.xml"/><Relationship Id="rId37" Type="http://schemas.openxmlformats.org/officeDocument/2006/relationships/footer" Target="footer1.xml"/><Relationship Id="rId38" Type="http://schemas.openxmlformats.org/officeDocument/2006/relationships/footer" Target="footer2.xml"/><Relationship Id="rId39" Type="http://schemas.openxmlformats.org/officeDocument/2006/relationships/footer" Target="footer3.xml"/><Relationship Id="rId40" Type="http://schemas.openxmlformats.org/officeDocument/2006/relationships/numbering" Target="numbering.xml"/><Relationship Id="rId41" Type="http://schemas.openxmlformats.org/officeDocument/2006/relationships/fontTable" Target="fontTable.xml"/><Relationship Id="rId42" Type="http://schemas.openxmlformats.org/officeDocument/2006/relationships/settings" Target="settings.xml"/><Relationship Id="rId43" Type="http://schemas.openxmlformats.org/officeDocument/2006/relationships/theme" Target="theme/theme1.xml"/><Relationship Id="rId4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556B0-AB19-4488-9382-FFED0DA6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Application>LibreOffice/7.3.7.2$Linux_X86_64 LibreOffice_project/30$Build-2</Application>
  <AppVersion>15.0000</AppVersion>
  <Pages>36</Pages>
  <Words>8255</Words>
  <Characters>62123</Characters>
  <CharactersWithSpaces>69542</CharactersWithSpaces>
  <Paragraphs>896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2022-11-11T23:45:00Z</dcterms:created>
  <dc:creator>SamLab.ws</dc:creator>
  <dc:description/>
  <dc:language>ru-RU</dc:language>
  <cp:lastModifiedBy/>
  <cp:lastPrinted>2019-02-18T10:49:00Z</cp:lastPrinted>
  <dcterms:modified xsi:type="dcterms:W3CDTF">2026-01-26T23:51:16Z</dcterms:modified>
  <cp:revision>104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